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692E1" w14:textId="3C96A894" w:rsidR="002A1281" w:rsidRDefault="00430ABF">
      <w:r>
        <w:t>Unité de Chronobiologie Théorique</w:t>
      </w:r>
    </w:p>
    <w:p w14:paraId="7ACE136C" w14:textId="460B437F" w:rsidR="00430ABF" w:rsidRDefault="00430ABF">
      <w:r>
        <w:t>Service de Chimie Physique et de Biologie Théorique</w:t>
      </w:r>
    </w:p>
    <w:p w14:paraId="17701B43" w14:textId="77777777" w:rsidR="00430ABF" w:rsidRDefault="00430ABF" w:rsidP="00430ABF">
      <w:r>
        <w:t>CP231, ULB, Campus Plaine</w:t>
      </w:r>
    </w:p>
    <w:p w14:paraId="2EC4D56B" w14:textId="241E19C5" w:rsidR="00430ABF" w:rsidRPr="009C4D73" w:rsidRDefault="00430ABF" w:rsidP="00430ABF">
      <w:pPr>
        <w:rPr>
          <w:rFonts w:cstheme="minorHAnsi"/>
          <w:color w:val="0260BF"/>
          <w:lang w:val="nl-BE"/>
        </w:rPr>
      </w:pPr>
      <w:r w:rsidRPr="009C4D73">
        <w:rPr>
          <w:rFonts w:cstheme="minorHAnsi"/>
          <w:lang w:val="nl-BE"/>
        </w:rPr>
        <w:t xml:space="preserve">Site WEB: </w:t>
      </w:r>
      <w:hyperlink r:id="rId4" w:history="1">
        <w:r w:rsidRPr="009C4D73">
          <w:rPr>
            <w:rStyle w:val="Lienhypertexte"/>
            <w:rFonts w:cstheme="minorHAnsi"/>
            <w:lang w:val="nl-BE"/>
          </w:rPr>
          <w:t>http://www.ulb.ac.be/sciences/utc/home.html</w:t>
        </w:r>
      </w:hyperlink>
      <w:r w:rsidRPr="009C4D73">
        <w:rPr>
          <w:rFonts w:cstheme="minorHAnsi"/>
          <w:color w:val="0260BF"/>
          <w:lang w:val="nl-BE"/>
        </w:rPr>
        <w:t xml:space="preserve"> </w:t>
      </w:r>
    </w:p>
    <w:p w14:paraId="2650B2FB" w14:textId="31CF5DEE" w:rsidR="00430ABF" w:rsidRPr="009C4D73" w:rsidRDefault="00430ABF" w:rsidP="00430ABF">
      <w:pPr>
        <w:rPr>
          <w:rFonts w:cstheme="minorHAnsi"/>
          <w:color w:val="0260BF"/>
          <w:lang w:val="nl-BE"/>
        </w:rPr>
      </w:pPr>
    </w:p>
    <w:p w14:paraId="5B5C0C39" w14:textId="77777777" w:rsidR="00430ABF" w:rsidRPr="00331575" w:rsidRDefault="00430ABF" w:rsidP="00430ABF">
      <w:pPr>
        <w:jc w:val="both"/>
        <w:rPr>
          <w:rFonts w:cstheme="minorHAnsi"/>
          <w:b/>
          <w:bCs/>
          <w:color w:val="000000" w:themeColor="text1"/>
        </w:rPr>
      </w:pPr>
      <w:r w:rsidRPr="00331575">
        <w:rPr>
          <w:rFonts w:cstheme="minorHAnsi"/>
          <w:b/>
          <w:bCs/>
          <w:color w:val="000000" w:themeColor="text1"/>
        </w:rPr>
        <w:t>Sujet 1</w:t>
      </w:r>
    </w:p>
    <w:p w14:paraId="6819363B" w14:textId="5CF3AA04" w:rsidR="00430ABF" w:rsidRPr="00331575" w:rsidRDefault="00430ABF" w:rsidP="00430ABF">
      <w:pPr>
        <w:jc w:val="both"/>
        <w:rPr>
          <w:rFonts w:cstheme="minorHAnsi"/>
        </w:rPr>
      </w:pPr>
      <w:r w:rsidRPr="00331575">
        <w:rPr>
          <w:rFonts w:cstheme="minorHAnsi"/>
          <w:b/>
          <w:bCs/>
          <w:color w:val="000000" w:themeColor="text1"/>
        </w:rPr>
        <w:t>Modélisation du développement embryonnaire précoce chez la souris</w:t>
      </w:r>
      <w:r w:rsidRPr="00331575">
        <w:rPr>
          <w:rFonts w:cstheme="minorHAnsi"/>
          <w:color w:val="000000" w:themeColor="text1"/>
        </w:rPr>
        <w:t xml:space="preserve"> </w:t>
      </w:r>
      <w:r w:rsidRPr="00331575">
        <w:rPr>
          <w:rFonts w:cstheme="minorHAnsi"/>
        </w:rPr>
        <w:t xml:space="preserve">(collaboration avec le laboratoire </w:t>
      </w:r>
      <w:proofErr w:type="spellStart"/>
      <w:r w:rsidRPr="00331575">
        <w:rPr>
          <w:rFonts w:cstheme="minorHAnsi"/>
        </w:rPr>
        <w:t>GReD</w:t>
      </w:r>
      <w:proofErr w:type="spellEnd"/>
      <w:r w:rsidRPr="00331575">
        <w:rPr>
          <w:rFonts w:cstheme="minorHAnsi"/>
        </w:rPr>
        <w:t xml:space="preserve"> de Claire </w:t>
      </w:r>
      <w:proofErr w:type="spellStart"/>
      <w:r w:rsidRPr="00331575">
        <w:rPr>
          <w:rFonts w:cstheme="minorHAnsi"/>
        </w:rPr>
        <w:t>Chazaud</w:t>
      </w:r>
      <w:proofErr w:type="spellEnd"/>
      <w:r w:rsidRPr="00331575">
        <w:rPr>
          <w:rFonts w:cstheme="minorHAnsi"/>
        </w:rPr>
        <w:t xml:space="preserve">, </w:t>
      </w:r>
      <w:r w:rsidR="00331575">
        <w:rPr>
          <w:rFonts w:cstheme="minorHAnsi"/>
        </w:rPr>
        <w:t>Université</w:t>
      </w:r>
      <w:r w:rsidRPr="00331575">
        <w:rPr>
          <w:rFonts w:cstheme="minorHAnsi"/>
        </w:rPr>
        <w:t xml:space="preserve"> de Clermont-Ferrand)</w:t>
      </w:r>
    </w:p>
    <w:p w14:paraId="0927C9CC" w14:textId="1802602B" w:rsidR="00430ABF" w:rsidRPr="00430ABF" w:rsidRDefault="00430ABF" w:rsidP="0043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rPr>
      </w:pPr>
      <w:r w:rsidRPr="00430ABF">
        <w:rPr>
          <w:rFonts w:eastAsia="Times New Roman" w:cstheme="minorHAnsi"/>
          <w:color w:val="000000"/>
        </w:rPr>
        <w:t xml:space="preserve">Comment une cellule acquiert et maintient son </w:t>
      </w:r>
      <w:r w:rsidR="00331575" w:rsidRPr="00430ABF">
        <w:rPr>
          <w:rFonts w:eastAsia="Times New Roman" w:cstheme="minorHAnsi"/>
          <w:color w:val="000000"/>
        </w:rPr>
        <w:t>identité</w:t>
      </w:r>
      <w:r w:rsidRPr="00430ABF">
        <w:rPr>
          <w:rFonts w:eastAsia="Times New Roman" w:cstheme="minorHAnsi"/>
          <w:color w:val="000000"/>
        </w:rPr>
        <w:t xml:space="preserve">́ est une question centrale en biologie. Nous explorons cette </w:t>
      </w:r>
      <w:r w:rsidR="00331575" w:rsidRPr="00430ABF">
        <w:rPr>
          <w:rFonts w:eastAsia="Times New Roman" w:cstheme="minorHAnsi"/>
          <w:color w:val="000000"/>
        </w:rPr>
        <w:t>problématique</w:t>
      </w:r>
      <w:r w:rsidRPr="00430ABF">
        <w:rPr>
          <w:rFonts w:eastAsia="Times New Roman" w:cstheme="minorHAnsi"/>
          <w:color w:val="000000"/>
        </w:rPr>
        <w:t xml:space="preserve"> en </w:t>
      </w:r>
      <w:r w:rsidR="00331575" w:rsidRPr="00430ABF">
        <w:rPr>
          <w:rFonts w:eastAsia="Times New Roman" w:cstheme="minorHAnsi"/>
          <w:color w:val="000000"/>
        </w:rPr>
        <w:t>étudiant</w:t>
      </w:r>
      <w:r w:rsidRPr="00430ABF">
        <w:rPr>
          <w:rFonts w:eastAsia="Times New Roman" w:cstheme="minorHAnsi"/>
          <w:color w:val="000000"/>
        </w:rPr>
        <w:t xml:space="preserve"> les </w:t>
      </w:r>
      <w:r w:rsidR="00331575" w:rsidRPr="00430ABF">
        <w:rPr>
          <w:rFonts w:eastAsia="Times New Roman" w:cstheme="minorHAnsi"/>
          <w:color w:val="000000"/>
        </w:rPr>
        <w:t>mécanismes</w:t>
      </w:r>
      <w:r w:rsidRPr="00430ABF">
        <w:rPr>
          <w:rFonts w:eastAsia="Times New Roman" w:cstheme="minorHAnsi"/>
          <w:color w:val="000000"/>
        </w:rPr>
        <w:t xml:space="preserve"> de </w:t>
      </w:r>
      <w:r w:rsidR="00331575" w:rsidRPr="00430ABF">
        <w:rPr>
          <w:rFonts w:eastAsia="Times New Roman" w:cstheme="minorHAnsi"/>
          <w:color w:val="000000"/>
        </w:rPr>
        <w:t>différenciation</w:t>
      </w:r>
      <w:r w:rsidRPr="00430ABF">
        <w:rPr>
          <w:rFonts w:eastAsia="Times New Roman" w:cstheme="minorHAnsi"/>
          <w:color w:val="000000"/>
        </w:rPr>
        <w:t xml:space="preserve"> cellulaire </w:t>
      </w:r>
      <w:r w:rsidR="00331575" w:rsidRPr="00430ABF">
        <w:rPr>
          <w:rFonts w:eastAsia="Times New Roman" w:cstheme="minorHAnsi"/>
          <w:color w:val="000000"/>
        </w:rPr>
        <w:t>régissant</w:t>
      </w:r>
      <w:r w:rsidRPr="00430ABF">
        <w:rPr>
          <w:rFonts w:eastAsia="Times New Roman" w:cstheme="minorHAnsi"/>
          <w:color w:val="000000"/>
        </w:rPr>
        <w:t xml:space="preserve"> la formation d'un des tout premiers lignages cellulaires de l'embryon de souris, l'</w:t>
      </w:r>
      <w:r w:rsidR="00331575" w:rsidRPr="00430ABF">
        <w:rPr>
          <w:rFonts w:eastAsia="Times New Roman" w:cstheme="minorHAnsi"/>
          <w:color w:val="000000"/>
        </w:rPr>
        <w:t>épiblaste</w:t>
      </w:r>
      <w:r w:rsidRPr="00430ABF">
        <w:rPr>
          <w:rFonts w:eastAsia="Times New Roman" w:cstheme="minorHAnsi"/>
          <w:color w:val="000000"/>
        </w:rPr>
        <w:t xml:space="preserve"> (Epi). Nous </w:t>
      </w:r>
      <w:r w:rsidR="00331575" w:rsidRPr="00430ABF">
        <w:rPr>
          <w:rFonts w:eastAsia="Times New Roman" w:cstheme="minorHAnsi"/>
          <w:color w:val="000000"/>
        </w:rPr>
        <w:t>dévelop</w:t>
      </w:r>
      <w:r w:rsidR="00331575">
        <w:rPr>
          <w:rFonts w:eastAsia="Times New Roman" w:cstheme="minorHAnsi"/>
          <w:color w:val="000000"/>
        </w:rPr>
        <w:t>p</w:t>
      </w:r>
      <w:r w:rsidR="00331575" w:rsidRPr="00430ABF">
        <w:rPr>
          <w:rFonts w:eastAsia="Times New Roman" w:cstheme="minorHAnsi"/>
          <w:color w:val="000000"/>
        </w:rPr>
        <w:t>ons</w:t>
      </w:r>
      <w:r w:rsidRPr="00430ABF">
        <w:rPr>
          <w:rFonts w:eastAsia="Times New Roman" w:cstheme="minorHAnsi"/>
          <w:color w:val="000000"/>
        </w:rPr>
        <w:t xml:space="preserve"> des modèles décrivant le réseau de régulation génétique et la signalisation inter-cellulaire et étudions à l'aide de simulations numériques les propriétés dynamiques de ce système. Un sujet de mémoire dans ce cadre consisterait à contribuer à ces études en étendant le modèle actuel afin d'inclure, sur base de données expérimentales, des gènes/régulations qui pourraient jouer un rôle important dans la robustesse du mécanisme de différenciation ou qui pourraient intervenir dans l'initiation de la différenciation.</w:t>
      </w:r>
    </w:p>
    <w:p w14:paraId="56753D52" w14:textId="68FB13FD" w:rsidR="00430ABF" w:rsidRPr="00331575" w:rsidRDefault="00430ABF" w:rsidP="0043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rPr>
      </w:pPr>
      <w:r w:rsidRPr="00430ABF">
        <w:rPr>
          <w:rFonts w:eastAsia="Times New Roman" w:cstheme="minorHAnsi"/>
          <w:color w:val="000000"/>
        </w:rPr>
        <w:t xml:space="preserve">Dans le cadre de ce </w:t>
      </w:r>
      <w:r w:rsidR="00331575" w:rsidRPr="00430ABF">
        <w:rPr>
          <w:rFonts w:eastAsia="Times New Roman" w:cstheme="minorHAnsi"/>
          <w:color w:val="000000"/>
        </w:rPr>
        <w:t>mémoire</w:t>
      </w:r>
      <w:r w:rsidRPr="00430ABF">
        <w:rPr>
          <w:rFonts w:eastAsia="Times New Roman" w:cstheme="minorHAnsi"/>
          <w:color w:val="000000"/>
        </w:rPr>
        <w:t xml:space="preserve">, un </w:t>
      </w:r>
      <w:r w:rsidR="00331575" w:rsidRPr="00430ABF">
        <w:rPr>
          <w:rFonts w:eastAsia="Times New Roman" w:cstheme="minorHAnsi"/>
          <w:color w:val="000000"/>
        </w:rPr>
        <w:t>séjour</w:t>
      </w:r>
      <w:r w:rsidRPr="00430ABF">
        <w:rPr>
          <w:rFonts w:eastAsia="Times New Roman" w:cstheme="minorHAnsi"/>
          <w:color w:val="000000"/>
        </w:rPr>
        <w:t xml:space="preserve"> dans le laboratoire de C. Chazaud à Clermont Ferrand est possible. </w:t>
      </w:r>
    </w:p>
    <w:p w14:paraId="5F6142C0" w14:textId="314A9E16" w:rsidR="00430ABF" w:rsidRDefault="00430ABF" w:rsidP="0043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lang w:val="fr-BE"/>
        </w:rPr>
      </w:pPr>
    </w:p>
    <w:p w14:paraId="169F7FC5" w14:textId="445F7D0B" w:rsidR="00430ABF" w:rsidRDefault="00430ABF" w:rsidP="0043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lang w:val="fr-BE"/>
        </w:rPr>
      </w:pPr>
      <w:r>
        <w:rPr>
          <w:rFonts w:eastAsia="Times New Roman" w:cstheme="minorHAnsi"/>
          <w:color w:val="000000"/>
          <w:lang w:val="fr-BE"/>
        </w:rPr>
        <w:t>Promoteurs : Geneviève Dupont et Didier Gonze</w:t>
      </w:r>
    </w:p>
    <w:p w14:paraId="1E4CEFA8" w14:textId="4DD6F21D" w:rsidR="00430ABF" w:rsidRDefault="00430ABF" w:rsidP="0043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lang w:val="fr-BE"/>
        </w:rPr>
      </w:pPr>
      <w:r>
        <w:rPr>
          <w:rFonts w:eastAsia="Times New Roman" w:cstheme="minorHAnsi"/>
          <w:color w:val="000000"/>
          <w:lang w:val="fr-BE"/>
        </w:rPr>
        <w:t xml:space="preserve">Contact : </w:t>
      </w:r>
      <w:r w:rsidR="003335AB">
        <w:rPr>
          <w:rFonts w:eastAsia="Times New Roman" w:cstheme="minorHAnsi"/>
          <w:color w:val="000000"/>
          <w:lang w:val="fr-BE"/>
        </w:rPr>
        <w:t xml:space="preserve">: </w:t>
      </w:r>
      <w:hyperlink r:id="rId5" w:history="1">
        <w:r w:rsidR="003335AB" w:rsidRPr="00324DAC">
          <w:rPr>
            <w:rStyle w:val="Lienhypertexte"/>
            <w:rFonts w:eastAsia="Times New Roman" w:cstheme="minorHAnsi"/>
            <w:lang w:val="fr-BE"/>
          </w:rPr>
          <w:t>Geneviève.Dupont@ulb.be</w:t>
        </w:r>
      </w:hyperlink>
      <w:r>
        <w:rPr>
          <w:rFonts w:eastAsia="Times New Roman" w:cstheme="minorHAnsi"/>
          <w:color w:val="000000"/>
          <w:lang w:val="fr-BE"/>
        </w:rPr>
        <w:t>; 02/650 57 85</w:t>
      </w:r>
    </w:p>
    <w:p w14:paraId="5454AD9E" w14:textId="4F956794" w:rsidR="00430ABF" w:rsidRDefault="00430ABF" w:rsidP="0043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lang w:val="fr-BE"/>
        </w:rPr>
      </w:pPr>
    </w:p>
    <w:p w14:paraId="31B38929" w14:textId="5AB5D10D" w:rsidR="00430ABF" w:rsidRPr="007426DC" w:rsidRDefault="00430ABF" w:rsidP="00742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b/>
          <w:bCs/>
          <w:color w:val="000000"/>
          <w:lang w:val="fr-BE"/>
        </w:rPr>
      </w:pPr>
      <w:r w:rsidRPr="007426DC">
        <w:rPr>
          <w:rFonts w:eastAsia="Times New Roman" w:cstheme="minorHAnsi"/>
          <w:b/>
          <w:bCs/>
          <w:color w:val="000000"/>
          <w:lang w:val="fr-BE"/>
        </w:rPr>
        <w:t>Sujet 2</w:t>
      </w:r>
    </w:p>
    <w:p w14:paraId="75FE9293" w14:textId="77777777" w:rsidR="007426DC" w:rsidRPr="007426DC" w:rsidRDefault="007426DC" w:rsidP="007426DC">
      <w:pPr>
        <w:pStyle w:val="PrformatHTML"/>
        <w:jc w:val="both"/>
        <w:rPr>
          <w:rFonts w:asciiTheme="minorHAnsi" w:hAnsiTheme="minorHAnsi" w:cstheme="minorHAnsi"/>
          <w:b/>
          <w:bCs/>
          <w:color w:val="000000"/>
          <w:sz w:val="24"/>
          <w:szCs w:val="24"/>
        </w:rPr>
      </w:pPr>
      <w:r w:rsidRPr="007426DC">
        <w:rPr>
          <w:rFonts w:asciiTheme="minorHAnsi" w:hAnsiTheme="minorHAnsi" w:cstheme="minorHAnsi"/>
          <w:b/>
          <w:bCs/>
          <w:color w:val="000000"/>
          <w:sz w:val="24"/>
          <w:szCs w:val="24"/>
        </w:rPr>
        <w:t>Modélisation de la régulation circadienne du métabolisme</w:t>
      </w:r>
    </w:p>
    <w:p w14:paraId="2D9DE420" w14:textId="1D45659C" w:rsidR="007426DC" w:rsidRDefault="007426DC" w:rsidP="007426DC">
      <w:pPr>
        <w:pStyle w:val="PrformatHTML"/>
        <w:jc w:val="both"/>
        <w:rPr>
          <w:rFonts w:asciiTheme="minorHAnsi" w:hAnsiTheme="minorHAnsi" w:cstheme="minorHAnsi"/>
          <w:color w:val="000000"/>
          <w:sz w:val="24"/>
          <w:szCs w:val="24"/>
        </w:rPr>
      </w:pPr>
      <w:r w:rsidRPr="007426DC">
        <w:rPr>
          <w:rFonts w:asciiTheme="minorHAnsi" w:hAnsiTheme="minorHAnsi" w:cstheme="minorHAnsi"/>
          <w:color w:val="000000"/>
          <w:sz w:val="24"/>
          <w:szCs w:val="24"/>
        </w:rPr>
        <w:t>Le glucose joue un rôle central dans le métabolisme. Le niveau de glucose circulant dans le sang est étroitement régulé par l'insuline et la leptine, des hormones sécrétées respectivement par le pancréas et le tissus adipeux. Une dérégulation de ce système conduit à des désordres métaboliques pouvant causer de l'obésité ou du diabète. Récemment, le rôle de l'horloge circadienne dans le contrôle de la production de ces hormones, et donc dans le maintien de l'homéostasie du glucose, a été mis en évidence. Plusieurs modèles mathématiques permettant de mieux comprendre le système de régulation du glucose ont été publiés. L'objectif de ce mémoire est d'étendre un de ces modèles en y incorporant le contrôle par l'horloge circadienne. Le rôle de cette horloge sera ensuite étudié à l'aide de simulations numériques et les résultats seront comparés aux données expérimentales.</w:t>
      </w:r>
    </w:p>
    <w:p w14:paraId="0A57DE2D" w14:textId="67F32948" w:rsidR="007426DC" w:rsidRDefault="007426DC" w:rsidP="007426DC">
      <w:pPr>
        <w:pStyle w:val="PrformatHTML"/>
        <w:jc w:val="both"/>
        <w:rPr>
          <w:rFonts w:asciiTheme="minorHAnsi" w:hAnsiTheme="minorHAnsi" w:cstheme="minorHAnsi"/>
          <w:color w:val="000000"/>
          <w:sz w:val="24"/>
          <w:szCs w:val="24"/>
        </w:rPr>
      </w:pPr>
    </w:p>
    <w:p w14:paraId="76838D30" w14:textId="0E697BC2" w:rsidR="007426DC" w:rsidRDefault="007426DC" w:rsidP="007426DC">
      <w:pPr>
        <w:pStyle w:val="PrformatHTML"/>
        <w:jc w:val="both"/>
        <w:rPr>
          <w:rFonts w:asciiTheme="minorHAnsi" w:hAnsiTheme="minorHAnsi" w:cstheme="minorHAnsi"/>
          <w:color w:val="000000"/>
          <w:sz w:val="24"/>
          <w:szCs w:val="24"/>
        </w:rPr>
      </w:pPr>
      <w:r>
        <w:rPr>
          <w:rFonts w:asciiTheme="minorHAnsi" w:hAnsiTheme="minorHAnsi" w:cstheme="minorHAnsi"/>
          <w:color w:val="000000"/>
          <w:sz w:val="24"/>
          <w:szCs w:val="24"/>
        </w:rPr>
        <w:t>Promoteur : Didier Gonze</w:t>
      </w:r>
    </w:p>
    <w:p w14:paraId="7FBD6D9B" w14:textId="44A193F2" w:rsidR="007426DC" w:rsidRDefault="007426DC" w:rsidP="007426DC">
      <w:pPr>
        <w:pStyle w:val="PrformatHTML"/>
        <w:jc w:val="both"/>
        <w:rPr>
          <w:rFonts w:asciiTheme="minorHAnsi" w:hAnsiTheme="minorHAnsi" w:cstheme="minorHAnsi"/>
          <w:color w:val="000000"/>
          <w:sz w:val="24"/>
          <w:szCs w:val="24"/>
        </w:rPr>
      </w:pPr>
      <w:r>
        <w:rPr>
          <w:rFonts w:asciiTheme="minorHAnsi" w:hAnsiTheme="minorHAnsi" w:cstheme="minorHAnsi"/>
          <w:color w:val="000000"/>
          <w:sz w:val="24"/>
          <w:szCs w:val="24"/>
        </w:rPr>
        <w:t>Contact</w:t>
      </w:r>
      <w:r w:rsidR="00294820">
        <w:rPr>
          <w:rFonts w:asciiTheme="minorHAnsi" w:hAnsiTheme="minorHAnsi" w:cstheme="minorHAnsi"/>
          <w:color w:val="000000"/>
          <w:sz w:val="24"/>
          <w:szCs w:val="24"/>
        </w:rPr>
        <w:t> :</w:t>
      </w:r>
      <w:r>
        <w:rPr>
          <w:rFonts w:asciiTheme="minorHAnsi" w:hAnsiTheme="minorHAnsi" w:cstheme="minorHAnsi"/>
          <w:color w:val="000000"/>
          <w:sz w:val="24"/>
          <w:szCs w:val="24"/>
        </w:rPr>
        <w:t xml:space="preserve"> </w:t>
      </w:r>
      <w:hyperlink r:id="rId6" w:history="1">
        <w:r w:rsidRPr="00EF7067">
          <w:rPr>
            <w:rStyle w:val="Lienhypertexte"/>
            <w:rFonts w:asciiTheme="minorHAnsi" w:hAnsiTheme="minorHAnsi" w:cstheme="minorHAnsi"/>
            <w:sz w:val="24"/>
            <w:szCs w:val="24"/>
          </w:rPr>
          <w:t>dgonze@ulb.ac.be</w:t>
        </w:r>
      </w:hyperlink>
      <w:r w:rsidR="00294820">
        <w:rPr>
          <w:rFonts w:asciiTheme="minorHAnsi" w:hAnsiTheme="minorHAnsi" w:cstheme="minorHAnsi"/>
          <w:color w:val="000000"/>
          <w:sz w:val="24"/>
          <w:szCs w:val="24"/>
        </w:rPr>
        <w:t>;</w:t>
      </w:r>
      <w:r>
        <w:rPr>
          <w:rFonts w:asciiTheme="minorHAnsi" w:hAnsiTheme="minorHAnsi" w:cstheme="minorHAnsi"/>
          <w:color w:val="000000"/>
          <w:sz w:val="24"/>
          <w:szCs w:val="24"/>
        </w:rPr>
        <w:t xml:space="preserve"> 02/650 57 30</w:t>
      </w:r>
    </w:p>
    <w:p w14:paraId="4F5E4B09" w14:textId="6F716EE2" w:rsidR="00294820" w:rsidRDefault="00294820" w:rsidP="007426DC">
      <w:pPr>
        <w:pStyle w:val="PrformatHTML"/>
        <w:jc w:val="both"/>
        <w:rPr>
          <w:rFonts w:asciiTheme="minorHAnsi" w:hAnsiTheme="minorHAnsi" w:cstheme="minorHAnsi"/>
          <w:color w:val="000000"/>
          <w:sz w:val="24"/>
          <w:szCs w:val="24"/>
        </w:rPr>
      </w:pPr>
    </w:p>
    <w:p w14:paraId="783C28C0" w14:textId="77777777" w:rsidR="00294820" w:rsidRPr="00294820" w:rsidRDefault="00294820" w:rsidP="00294820">
      <w:pPr>
        <w:pStyle w:val="PrformatHTML"/>
        <w:jc w:val="both"/>
        <w:rPr>
          <w:rFonts w:asciiTheme="minorHAnsi" w:hAnsiTheme="minorHAnsi" w:cstheme="minorHAnsi"/>
          <w:b/>
          <w:bCs/>
          <w:color w:val="000000"/>
          <w:sz w:val="24"/>
          <w:szCs w:val="24"/>
        </w:rPr>
      </w:pPr>
      <w:r w:rsidRPr="00294820">
        <w:rPr>
          <w:rFonts w:asciiTheme="minorHAnsi" w:hAnsiTheme="minorHAnsi" w:cstheme="minorHAnsi"/>
          <w:b/>
          <w:bCs/>
          <w:color w:val="000000"/>
          <w:sz w:val="24"/>
          <w:szCs w:val="24"/>
        </w:rPr>
        <w:t>Sujet 3</w:t>
      </w:r>
    </w:p>
    <w:p w14:paraId="058883CB" w14:textId="0D0FFD82" w:rsidR="00294820" w:rsidRPr="00294820" w:rsidRDefault="00294820" w:rsidP="00294820">
      <w:pPr>
        <w:pStyle w:val="PrformatHTML"/>
        <w:jc w:val="both"/>
        <w:rPr>
          <w:rFonts w:asciiTheme="minorHAnsi" w:hAnsiTheme="minorHAnsi" w:cstheme="minorHAnsi"/>
          <w:b/>
          <w:bCs/>
          <w:color w:val="000000"/>
          <w:sz w:val="24"/>
          <w:szCs w:val="24"/>
        </w:rPr>
      </w:pPr>
      <w:proofErr w:type="spellStart"/>
      <w:r>
        <w:rPr>
          <w:rFonts w:ascii="Calibri" w:hAnsi="Calibri" w:cs="Calibri"/>
          <w:b/>
          <w:bCs/>
          <w:color w:val="000000"/>
          <w:sz w:val="24"/>
          <w:szCs w:val="24"/>
        </w:rPr>
        <w:t>E</w:t>
      </w:r>
      <w:r w:rsidRPr="00294820">
        <w:rPr>
          <w:rFonts w:ascii="Calibri" w:hAnsi="Calibri" w:cs="Calibri"/>
          <w:b/>
          <w:bCs/>
          <w:color w:val="000000"/>
          <w:sz w:val="24"/>
          <w:szCs w:val="24"/>
        </w:rPr>
        <w:t>tude</w:t>
      </w:r>
      <w:proofErr w:type="spellEnd"/>
      <w:r w:rsidRPr="00294820">
        <w:rPr>
          <w:rFonts w:ascii="Calibri" w:hAnsi="Calibri" w:cs="Calibri"/>
          <w:b/>
          <w:bCs/>
          <w:color w:val="000000"/>
          <w:sz w:val="24"/>
          <w:szCs w:val="24"/>
        </w:rPr>
        <w:t xml:space="preserve"> computationnelle du rôle des phosphorylations dans l’horloge circadienne des mammifères</w:t>
      </w:r>
    </w:p>
    <w:p w14:paraId="6134B89E" w14:textId="37B515C1" w:rsidR="00294820" w:rsidRDefault="00294820" w:rsidP="00294820">
      <w:pPr>
        <w:jc w:val="both"/>
        <w:rPr>
          <w:rFonts w:ascii="Calibri" w:eastAsia="Times New Roman" w:hAnsi="Calibri" w:cs="Calibri"/>
          <w:color w:val="000000"/>
          <w:lang w:val="fr-BE"/>
        </w:rPr>
      </w:pPr>
      <w:r w:rsidRPr="00294820">
        <w:rPr>
          <w:rFonts w:ascii="Calibri" w:eastAsia="Times New Roman" w:hAnsi="Calibri" w:cs="Calibri"/>
          <w:color w:val="000000"/>
          <w:lang w:val="fr-BE"/>
        </w:rPr>
        <w:t xml:space="preserve">L’horloge circadienne est à l’origine de la rythmicité de nombreuses fonctions physiologiques observées au cours d’une journée de 24h. Une perturbation ou un dysfonctionnement de cette horloge peut avoir des conséquences au niveau de la santé. Les mécanismes moléculaires à la base de ces rythmes impliquent des phosphorylations multiples produisant </w:t>
      </w:r>
      <w:r w:rsidRPr="00294820">
        <w:rPr>
          <w:rFonts w:ascii="Calibri" w:eastAsia="Times New Roman" w:hAnsi="Calibri" w:cs="Calibri"/>
          <w:color w:val="000000"/>
          <w:lang w:val="fr-BE"/>
        </w:rPr>
        <w:lastRenderedPageBreak/>
        <w:t>une large gamme d’effets. Basé sur une approche computationnelle, le mémoire aura pour objectif d’étudier les effets des phosphorylations multiples sur l’horloge circadienne des mammifères ainsi que les conséquences potentielles sur la santé chez l’homme.</w:t>
      </w:r>
    </w:p>
    <w:p w14:paraId="39105D70" w14:textId="77777777" w:rsidR="00294820" w:rsidRDefault="00294820" w:rsidP="00294820">
      <w:pPr>
        <w:jc w:val="both"/>
        <w:rPr>
          <w:rFonts w:ascii="Calibri" w:eastAsia="Times New Roman" w:hAnsi="Calibri" w:cs="Calibri"/>
          <w:color w:val="000000"/>
          <w:lang w:val="fr-BE"/>
        </w:rPr>
      </w:pPr>
    </w:p>
    <w:p w14:paraId="3A0D9748" w14:textId="7658056E" w:rsidR="00294820" w:rsidRDefault="00294820" w:rsidP="00294820">
      <w:pPr>
        <w:pStyle w:val="PrformatHTML"/>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Promoteur : Jean-Christophe </w:t>
      </w:r>
      <w:proofErr w:type="spellStart"/>
      <w:r>
        <w:rPr>
          <w:rFonts w:asciiTheme="minorHAnsi" w:hAnsiTheme="minorHAnsi" w:cstheme="minorHAnsi"/>
          <w:color w:val="000000"/>
          <w:sz w:val="24"/>
          <w:szCs w:val="24"/>
        </w:rPr>
        <w:t>Leloup</w:t>
      </w:r>
      <w:proofErr w:type="spellEnd"/>
    </w:p>
    <w:p w14:paraId="36716825" w14:textId="1FBB5166" w:rsidR="00294820" w:rsidRDefault="00294820" w:rsidP="00294820">
      <w:pPr>
        <w:pStyle w:val="PrformatHTML"/>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Contact : </w:t>
      </w:r>
      <w:hyperlink r:id="rId7" w:history="1">
        <w:r w:rsidRPr="00EF7067">
          <w:rPr>
            <w:rStyle w:val="Lienhypertexte"/>
            <w:rFonts w:asciiTheme="minorHAnsi" w:hAnsiTheme="minorHAnsi" w:cstheme="minorHAnsi"/>
            <w:sz w:val="24"/>
            <w:szCs w:val="24"/>
          </w:rPr>
          <w:t>Jean-Christophe.Leloup@ulb.be</w:t>
        </w:r>
      </w:hyperlink>
      <w:r>
        <w:rPr>
          <w:rFonts w:asciiTheme="minorHAnsi" w:hAnsiTheme="minorHAnsi" w:cstheme="minorHAnsi"/>
          <w:color w:val="000000"/>
          <w:sz w:val="24"/>
          <w:szCs w:val="24"/>
        </w:rPr>
        <w:t>; 02/650 57 86</w:t>
      </w:r>
    </w:p>
    <w:p w14:paraId="0674632E" w14:textId="77777777" w:rsidR="00294820" w:rsidRPr="00294820" w:rsidRDefault="00294820" w:rsidP="00294820">
      <w:pPr>
        <w:jc w:val="both"/>
        <w:rPr>
          <w:rFonts w:ascii="Calibri" w:eastAsia="Times New Roman" w:hAnsi="Calibri" w:cs="Calibri"/>
          <w:color w:val="000000"/>
          <w:lang w:val="fr-BE"/>
        </w:rPr>
      </w:pPr>
    </w:p>
    <w:p w14:paraId="3E9B763E" w14:textId="54ED26DB" w:rsidR="00294820" w:rsidRPr="00294820" w:rsidRDefault="00294820" w:rsidP="00294820">
      <w:pPr>
        <w:jc w:val="both"/>
        <w:rPr>
          <w:rFonts w:ascii="Calibri" w:eastAsia="Times New Roman" w:hAnsi="Calibri" w:cs="Calibri"/>
          <w:color w:val="000000"/>
          <w:lang w:val="fr-BE"/>
        </w:rPr>
      </w:pPr>
      <w:r w:rsidRPr="00294820">
        <w:rPr>
          <w:rFonts w:ascii="Calibri" w:eastAsia="Times New Roman" w:hAnsi="Calibri" w:cs="Calibri"/>
          <w:b/>
          <w:bCs/>
          <w:color w:val="000000"/>
          <w:lang w:val="fr-BE"/>
        </w:rPr>
        <w:t>Sujet 4</w:t>
      </w:r>
    </w:p>
    <w:p w14:paraId="6D13F120" w14:textId="77777777" w:rsidR="00294820" w:rsidRPr="00294820" w:rsidRDefault="00294820" w:rsidP="00294820">
      <w:pPr>
        <w:jc w:val="both"/>
        <w:rPr>
          <w:rFonts w:ascii="Calibri" w:eastAsia="Times New Roman" w:hAnsi="Calibri" w:cs="Calibri"/>
          <w:color w:val="000000"/>
          <w:lang w:val="fr-BE"/>
        </w:rPr>
      </w:pPr>
      <w:proofErr w:type="spellStart"/>
      <w:r w:rsidRPr="00294820">
        <w:rPr>
          <w:rFonts w:ascii="Calibri" w:eastAsia="Times New Roman" w:hAnsi="Calibri" w:cs="Calibri"/>
          <w:b/>
          <w:bCs/>
          <w:color w:val="000000"/>
          <w:lang w:val="fr-BE"/>
        </w:rPr>
        <w:t>Etude</w:t>
      </w:r>
      <w:proofErr w:type="spellEnd"/>
      <w:r w:rsidRPr="00294820">
        <w:rPr>
          <w:rFonts w:ascii="Calibri" w:eastAsia="Times New Roman" w:hAnsi="Calibri" w:cs="Calibri"/>
          <w:b/>
          <w:bCs/>
          <w:color w:val="000000"/>
          <w:lang w:val="fr-BE"/>
        </w:rPr>
        <w:t xml:space="preserve"> computationnelle de stratégies pour lutter contre les effets néfastes du décalage horaire</w:t>
      </w:r>
    </w:p>
    <w:p w14:paraId="31165934" w14:textId="6A24AFD8" w:rsidR="00294820" w:rsidRDefault="00294820" w:rsidP="00294820">
      <w:pPr>
        <w:jc w:val="both"/>
        <w:rPr>
          <w:rFonts w:ascii="Calibri" w:eastAsia="Times New Roman" w:hAnsi="Calibri" w:cs="Calibri"/>
          <w:color w:val="000000"/>
          <w:lang w:val="fr-BE"/>
        </w:rPr>
      </w:pPr>
      <w:r w:rsidRPr="00294820">
        <w:rPr>
          <w:rFonts w:ascii="Calibri" w:eastAsia="Times New Roman" w:hAnsi="Calibri" w:cs="Calibri"/>
          <w:color w:val="000000"/>
          <w:lang w:val="fr-BE"/>
        </w:rPr>
        <w:t xml:space="preserve">Le décalage horaire résulte d'une désynchronisation entre l’horloge circadienne et son environnement. Ce décalage peut se produire de manière ponctuelle lors de voyages </w:t>
      </w:r>
      <w:proofErr w:type="spellStart"/>
      <w:r w:rsidRPr="00294820">
        <w:rPr>
          <w:rFonts w:ascii="Calibri" w:eastAsia="Times New Roman" w:hAnsi="Calibri" w:cs="Calibri"/>
          <w:color w:val="000000"/>
          <w:lang w:val="fr-BE"/>
        </w:rPr>
        <w:t>transméridens</w:t>
      </w:r>
      <w:proofErr w:type="spellEnd"/>
      <w:r w:rsidRPr="00294820">
        <w:rPr>
          <w:rFonts w:ascii="Calibri" w:eastAsia="Times New Roman" w:hAnsi="Calibri" w:cs="Calibri"/>
          <w:color w:val="000000"/>
          <w:lang w:val="fr-BE"/>
        </w:rPr>
        <w:t xml:space="preserve"> (</w:t>
      </w:r>
      <w:r w:rsidRPr="00294820">
        <w:rPr>
          <w:rFonts w:ascii="Calibri" w:eastAsia="Times New Roman" w:hAnsi="Calibri" w:cs="Calibri"/>
          <w:i/>
          <w:iCs/>
          <w:color w:val="000000"/>
          <w:lang w:val="fr-BE"/>
        </w:rPr>
        <w:t>single</w:t>
      </w:r>
      <w:r w:rsidRPr="00294820">
        <w:rPr>
          <w:rFonts w:ascii="Calibri" w:eastAsia="Times New Roman" w:hAnsi="Calibri" w:cs="Calibri"/>
          <w:color w:val="000000"/>
          <w:lang w:val="fr-BE"/>
        </w:rPr>
        <w:t> </w:t>
      </w:r>
      <w:r w:rsidRPr="00294820">
        <w:rPr>
          <w:rFonts w:ascii="Calibri" w:eastAsia="Times New Roman" w:hAnsi="Calibri" w:cs="Calibri"/>
          <w:i/>
          <w:iCs/>
          <w:color w:val="000000"/>
          <w:lang w:val="fr-BE"/>
        </w:rPr>
        <w:t xml:space="preserve">jet </w:t>
      </w:r>
      <w:proofErr w:type="spellStart"/>
      <w:r w:rsidRPr="00294820">
        <w:rPr>
          <w:rFonts w:ascii="Calibri" w:eastAsia="Times New Roman" w:hAnsi="Calibri" w:cs="Calibri"/>
          <w:i/>
          <w:iCs/>
          <w:color w:val="000000"/>
          <w:lang w:val="fr-BE"/>
        </w:rPr>
        <w:t>la</w:t>
      </w:r>
      <w:r w:rsidRPr="00294820">
        <w:rPr>
          <w:rFonts w:ascii="Calibri" w:eastAsia="Times New Roman" w:hAnsi="Calibri" w:cs="Calibri"/>
          <w:color w:val="000000"/>
          <w:lang w:val="fr-BE"/>
        </w:rPr>
        <w:t>g</w:t>
      </w:r>
      <w:proofErr w:type="spellEnd"/>
      <w:r w:rsidRPr="00294820">
        <w:rPr>
          <w:rFonts w:ascii="Calibri" w:eastAsia="Times New Roman" w:hAnsi="Calibri" w:cs="Calibri"/>
          <w:color w:val="000000"/>
          <w:lang w:val="fr-BE"/>
        </w:rPr>
        <w:t>), de manière répétée (</w:t>
      </w:r>
      <w:proofErr w:type="spellStart"/>
      <w:r w:rsidRPr="00294820">
        <w:rPr>
          <w:rFonts w:ascii="Calibri" w:eastAsia="Times New Roman" w:hAnsi="Calibri" w:cs="Calibri"/>
          <w:i/>
          <w:iCs/>
          <w:color w:val="000000"/>
          <w:lang w:val="fr-BE"/>
        </w:rPr>
        <w:t>chronic</w:t>
      </w:r>
      <w:proofErr w:type="spellEnd"/>
      <w:r w:rsidRPr="00294820">
        <w:rPr>
          <w:rFonts w:ascii="Calibri" w:eastAsia="Times New Roman" w:hAnsi="Calibri" w:cs="Calibri"/>
          <w:i/>
          <w:iCs/>
          <w:color w:val="000000"/>
          <w:lang w:val="fr-BE"/>
        </w:rPr>
        <w:t xml:space="preserve"> jet </w:t>
      </w:r>
      <w:proofErr w:type="spellStart"/>
      <w:r w:rsidRPr="00294820">
        <w:rPr>
          <w:rFonts w:ascii="Calibri" w:eastAsia="Times New Roman" w:hAnsi="Calibri" w:cs="Calibri"/>
          <w:i/>
          <w:iCs/>
          <w:color w:val="000000"/>
          <w:lang w:val="fr-BE"/>
        </w:rPr>
        <w:t>lag</w:t>
      </w:r>
      <w:proofErr w:type="spellEnd"/>
      <w:r w:rsidRPr="00294820">
        <w:rPr>
          <w:rFonts w:ascii="Calibri" w:eastAsia="Times New Roman" w:hAnsi="Calibri" w:cs="Calibri"/>
          <w:color w:val="000000"/>
          <w:lang w:val="fr-BE"/>
        </w:rPr>
        <w:t>), que ce soit pour les personnes travaillant en horaires décalés (</w:t>
      </w:r>
      <w:r w:rsidRPr="00294820">
        <w:rPr>
          <w:rFonts w:ascii="Calibri" w:eastAsia="Times New Roman" w:hAnsi="Calibri" w:cs="Calibri"/>
          <w:i/>
          <w:iCs/>
          <w:color w:val="000000"/>
          <w:lang w:val="fr-BE"/>
        </w:rPr>
        <w:t xml:space="preserve">shift </w:t>
      </w:r>
      <w:proofErr w:type="spellStart"/>
      <w:r w:rsidRPr="00294820">
        <w:rPr>
          <w:rFonts w:ascii="Calibri" w:eastAsia="Times New Roman" w:hAnsi="Calibri" w:cs="Calibri"/>
          <w:i/>
          <w:iCs/>
          <w:color w:val="000000"/>
          <w:lang w:val="fr-BE"/>
        </w:rPr>
        <w:t>work</w:t>
      </w:r>
      <w:proofErr w:type="spellEnd"/>
      <w:r w:rsidRPr="00294820">
        <w:rPr>
          <w:rFonts w:ascii="Calibri" w:eastAsia="Times New Roman" w:hAnsi="Calibri" w:cs="Calibri"/>
          <w:color w:val="000000"/>
          <w:lang w:val="fr-BE"/>
        </w:rPr>
        <w:t>) ou pour toute personne ayant des horaires différents entre la semaine au travail et le WE en congé (</w:t>
      </w:r>
      <w:r w:rsidRPr="00294820">
        <w:rPr>
          <w:rFonts w:ascii="Calibri" w:eastAsia="Times New Roman" w:hAnsi="Calibri" w:cs="Calibri"/>
          <w:i/>
          <w:iCs/>
          <w:color w:val="000000"/>
          <w:lang w:val="fr-BE"/>
        </w:rPr>
        <w:t xml:space="preserve">social jet </w:t>
      </w:r>
      <w:proofErr w:type="spellStart"/>
      <w:r w:rsidRPr="00294820">
        <w:rPr>
          <w:rFonts w:ascii="Calibri" w:eastAsia="Times New Roman" w:hAnsi="Calibri" w:cs="Calibri"/>
          <w:i/>
          <w:iCs/>
          <w:color w:val="000000"/>
          <w:lang w:val="fr-BE"/>
        </w:rPr>
        <w:t>lag</w:t>
      </w:r>
      <w:proofErr w:type="spellEnd"/>
      <w:r w:rsidRPr="00294820">
        <w:rPr>
          <w:rFonts w:ascii="Calibri" w:eastAsia="Times New Roman" w:hAnsi="Calibri" w:cs="Calibri"/>
          <w:color w:val="000000"/>
          <w:lang w:val="fr-BE"/>
        </w:rPr>
        <w:t>). Ces perturbations de l’horloge peuvent avoir des conséquences au niveau de la santé. Basé sur une approche computationnelle, le mémoire aura pour objectif de définir les conditions optimales permettant de réduire les effets du décalage horaire.</w:t>
      </w:r>
    </w:p>
    <w:p w14:paraId="1C7ADE6B" w14:textId="30B36665" w:rsidR="00294820" w:rsidRDefault="00294820" w:rsidP="00294820">
      <w:pPr>
        <w:jc w:val="both"/>
        <w:rPr>
          <w:rFonts w:ascii="Calibri" w:eastAsia="Times New Roman" w:hAnsi="Calibri" w:cs="Calibri"/>
          <w:color w:val="000000"/>
          <w:lang w:val="fr-BE"/>
        </w:rPr>
      </w:pPr>
    </w:p>
    <w:p w14:paraId="6289CFD9" w14:textId="77777777" w:rsidR="00294820" w:rsidRDefault="00294820" w:rsidP="00294820">
      <w:pPr>
        <w:pStyle w:val="PrformatHTML"/>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Promoteur : Jean-Christophe </w:t>
      </w:r>
      <w:proofErr w:type="spellStart"/>
      <w:r>
        <w:rPr>
          <w:rFonts w:asciiTheme="minorHAnsi" w:hAnsiTheme="minorHAnsi" w:cstheme="minorHAnsi"/>
          <w:color w:val="000000"/>
          <w:sz w:val="24"/>
          <w:szCs w:val="24"/>
        </w:rPr>
        <w:t>Leloup</w:t>
      </w:r>
      <w:proofErr w:type="spellEnd"/>
    </w:p>
    <w:p w14:paraId="5BF79A5D" w14:textId="77777777" w:rsidR="00294820" w:rsidRDefault="00294820" w:rsidP="00294820">
      <w:pPr>
        <w:pStyle w:val="PrformatHTML"/>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Contact : </w:t>
      </w:r>
      <w:hyperlink r:id="rId8" w:history="1">
        <w:r w:rsidRPr="00EF7067">
          <w:rPr>
            <w:rStyle w:val="Lienhypertexte"/>
            <w:rFonts w:asciiTheme="minorHAnsi" w:hAnsiTheme="minorHAnsi" w:cstheme="minorHAnsi"/>
            <w:sz w:val="24"/>
            <w:szCs w:val="24"/>
          </w:rPr>
          <w:t>Jean-Christophe.Leloup@ulb.be</w:t>
        </w:r>
      </w:hyperlink>
      <w:r>
        <w:rPr>
          <w:rFonts w:asciiTheme="minorHAnsi" w:hAnsiTheme="minorHAnsi" w:cstheme="minorHAnsi"/>
          <w:color w:val="000000"/>
          <w:sz w:val="24"/>
          <w:szCs w:val="24"/>
        </w:rPr>
        <w:t>; 02/650 57 86</w:t>
      </w:r>
    </w:p>
    <w:p w14:paraId="6D6BFB05" w14:textId="4DC67263" w:rsidR="00294820" w:rsidRDefault="00294820" w:rsidP="00294820">
      <w:pPr>
        <w:jc w:val="both"/>
        <w:rPr>
          <w:rFonts w:ascii="Calibri" w:eastAsia="Times New Roman" w:hAnsi="Calibri" w:cs="Calibri"/>
          <w:color w:val="000000"/>
          <w:lang w:val="fr-BE"/>
        </w:rPr>
      </w:pPr>
    </w:p>
    <w:p w14:paraId="511F141C" w14:textId="5F699658" w:rsidR="00297D6F" w:rsidRPr="001A245A" w:rsidRDefault="00297D6F" w:rsidP="00294820">
      <w:pPr>
        <w:jc w:val="both"/>
        <w:rPr>
          <w:rFonts w:ascii="Calibri" w:eastAsia="Times New Roman" w:hAnsi="Calibri" w:cs="Calibri"/>
          <w:b/>
          <w:bCs/>
          <w:color w:val="000000"/>
          <w:lang w:val="fr-BE"/>
        </w:rPr>
      </w:pPr>
      <w:r w:rsidRPr="001A245A">
        <w:rPr>
          <w:rFonts w:ascii="Calibri" w:eastAsia="Times New Roman" w:hAnsi="Calibri" w:cs="Calibri"/>
          <w:b/>
          <w:bCs/>
          <w:color w:val="000000"/>
          <w:lang w:val="fr-BE"/>
        </w:rPr>
        <w:t>Sujet 5</w:t>
      </w:r>
    </w:p>
    <w:p w14:paraId="70B98A21" w14:textId="737FBB54" w:rsidR="00297D6F" w:rsidRPr="001A245A" w:rsidRDefault="00297D6F" w:rsidP="00294820">
      <w:pPr>
        <w:jc w:val="both"/>
        <w:rPr>
          <w:rFonts w:ascii="Calibri" w:eastAsia="Times New Roman" w:hAnsi="Calibri" w:cs="Calibri"/>
          <w:b/>
          <w:bCs/>
          <w:color w:val="000000"/>
          <w:lang w:val="fr-BE"/>
        </w:rPr>
      </w:pPr>
      <w:r w:rsidRPr="001A245A">
        <w:rPr>
          <w:rFonts w:ascii="Calibri" w:eastAsia="Times New Roman" w:hAnsi="Calibri" w:cs="Calibri"/>
          <w:b/>
          <w:bCs/>
          <w:color w:val="000000"/>
          <w:lang w:val="fr-BE"/>
        </w:rPr>
        <w:t xml:space="preserve">Modélisation du </w:t>
      </w:r>
      <w:r w:rsidR="009C4D73">
        <w:rPr>
          <w:rFonts w:ascii="Calibri" w:eastAsia="Times New Roman" w:hAnsi="Calibri" w:cs="Calibri"/>
          <w:b/>
          <w:bCs/>
          <w:color w:val="000000"/>
          <w:lang w:val="fr-BE"/>
        </w:rPr>
        <w:t xml:space="preserve">métabolisme mitochondrial et de son dysfonctionnement lors des maladies </w:t>
      </w:r>
      <w:proofErr w:type="spellStart"/>
      <w:r w:rsidR="009C4D73">
        <w:rPr>
          <w:rFonts w:ascii="Calibri" w:eastAsia="Times New Roman" w:hAnsi="Calibri" w:cs="Calibri"/>
          <w:b/>
          <w:bCs/>
          <w:color w:val="000000"/>
          <w:lang w:val="fr-BE"/>
        </w:rPr>
        <w:t>neuro-dégénératives</w:t>
      </w:r>
      <w:proofErr w:type="spellEnd"/>
    </w:p>
    <w:p w14:paraId="3C9885B2" w14:textId="62AC066F" w:rsidR="009E358B" w:rsidRDefault="009E358B" w:rsidP="00294820">
      <w:pPr>
        <w:jc w:val="both"/>
        <w:rPr>
          <w:rFonts w:ascii="Calibri" w:eastAsia="Times New Roman" w:hAnsi="Calibri" w:cs="Calibri"/>
          <w:color w:val="000000"/>
          <w:lang w:val="fr-BE"/>
        </w:rPr>
      </w:pPr>
      <w:r>
        <w:rPr>
          <w:rFonts w:ascii="Calibri" w:eastAsia="Times New Roman" w:hAnsi="Calibri" w:cs="Calibri"/>
          <w:color w:val="000000"/>
          <w:lang w:val="fr-BE"/>
        </w:rPr>
        <w:t xml:space="preserve">Les mitochondries sont impliquées dans de nombreux processus physiologiques tels que la production d’ATP et l’homéostasie du calcium intracellulaire. Dans de nombreuses maladies associées à de la </w:t>
      </w:r>
      <w:proofErr w:type="spellStart"/>
      <w:r>
        <w:rPr>
          <w:rFonts w:ascii="Calibri" w:eastAsia="Times New Roman" w:hAnsi="Calibri" w:cs="Calibri"/>
          <w:color w:val="000000"/>
          <w:lang w:val="fr-BE"/>
        </w:rPr>
        <w:t>neurodégénerescence</w:t>
      </w:r>
      <w:proofErr w:type="spellEnd"/>
      <w:r>
        <w:rPr>
          <w:rFonts w:ascii="Calibri" w:eastAsia="Times New Roman" w:hAnsi="Calibri" w:cs="Calibri"/>
          <w:color w:val="000000"/>
          <w:lang w:val="fr-BE"/>
        </w:rPr>
        <w:t xml:space="preserve">, des perturbations de ces deux fonctions sont observées. A l’aide d’un modèle mathématique décrivant </w:t>
      </w:r>
      <w:r w:rsidR="003335AB">
        <w:rPr>
          <w:rFonts w:ascii="Calibri" w:eastAsia="Times New Roman" w:hAnsi="Calibri" w:cs="Calibri"/>
          <w:color w:val="000000"/>
          <w:lang w:val="fr-BE"/>
        </w:rPr>
        <w:t>la dynamique du Ca</w:t>
      </w:r>
      <w:r w:rsidR="003335AB" w:rsidRPr="003335AB">
        <w:rPr>
          <w:rFonts w:ascii="Calibri" w:eastAsia="Times New Roman" w:hAnsi="Calibri" w:cs="Calibri"/>
          <w:color w:val="000000"/>
          <w:vertAlign w:val="superscript"/>
          <w:lang w:val="fr-BE"/>
        </w:rPr>
        <w:t>2+</w:t>
      </w:r>
      <w:r w:rsidR="003335AB">
        <w:rPr>
          <w:rFonts w:ascii="Calibri" w:eastAsia="Times New Roman" w:hAnsi="Calibri" w:cs="Calibri"/>
          <w:color w:val="000000"/>
          <w:lang w:val="fr-BE"/>
        </w:rPr>
        <w:t xml:space="preserve"> et </w:t>
      </w:r>
      <w:r>
        <w:rPr>
          <w:rFonts w:ascii="Calibri" w:eastAsia="Times New Roman" w:hAnsi="Calibri" w:cs="Calibri"/>
          <w:color w:val="000000"/>
          <w:lang w:val="fr-BE"/>
        </w:rPr>
        <w:t>l</w:t>
      </w:r>
      <w:r w:rsidR="00C04CDA">
        <w:rPr>
          <w:rFonts w:ascii="Calibri" w:eastAsia="Times New Roman" w:hAnsi="Calibri" w:cs="Calibri"/>
          <w:color w:val="000000"/>
          <w:lang w:val="fr-BE"/>
        </w:rPr>
        <w:t>a production d’ATP par les mitochondries, nous voudrions mieux comprendre les liens existant entre les dérégulations calciques</w:t>
      </w:r>
      <w:r w:rsidR="003335AB">
        <w:rPr>
          <w:rFonts w:ascii="Calibri" w:eastAsia="Times New Roman" w:hAnsi="Calibri" w:cs="Calibri"/>
          <w:color w:val="000000"/>
          <w:lang w:val="fr-BE"/>
        </w:rPr>
        <w:t>, les problèmes énergétiques et l’augmentation de la mort cellulaire au cours du développement de la maladie d’Alzheimer.</w:t>
      </w:r>
    </w:p>
    <w:p w14:paraId="64B4D1AA" w14:textId="77777777" w:rsidR="00294820" w:rsidRPr="007426DC" w:rsidRDefault="00294820" w:rsidP="007426DC">
      <w:pPr>
        <w:pStyle w:val="PrformatHTML"/>
        <w:jc w:val="both"/>
        <w:rPr>
          <w:rFonts w:asciiTheme="minorHAnsi" w:hAnsiTheme="minorHAnsi" w:cstheme="minorHAnsi"/>
          <w:color w:val="000000"/>
          <w:sz w:val="24"/>
          <w:szCs w:val="24"/>
        </w:rPr>
      </w:pPr>
    </w:p>
    <w:p w14:paraId="2F9AA0D9" w14:textId="4EB0E6AB" w:rsidR="001A245A" w:rsidRDefault="001A245A" w:rsidP="001A2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lang w:val="fr-BE"/>
        </w:rPr>
      </w:pPr>
      <w:r>
        <w:rPr>
          <w:rFonts w:eastAsia="Times New Roman" w:cstheme="minorHAnsi"/>
          <w:color w:val="000000"/>
          <w:lang w:val="fr-BE"/>
        </w:rPr>
        <w:t xml:space="preserve">Promoteur : Geneviève Dupont </w:t>
      </w:r>
    </w:p>
    <w:p w14:paraId="5A1978AD" w14:textId="569A034E" w:rsidR="001A245A" w:rsidRDefault="001A245A" w:rsidP="001A2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lang w:val="fr-BE"/>
        </w:rPr>
      </w:pPr>
      <w:r>
        <w:rPr>
          <w:rFonts w:eastAsia="Times New Roman" w:cstheme="minorHAnsi"/>
          <w:color w:val="000000"/>
          <w:lang w:val="fr-BE"/>
        </w:rPr>
        <w:t xml:space="preserve">Contact : </w:t>
      </w:r>
      <w:hyperlink r:id="rId9" w:history="1">
        <w:r w:rsidR="003335AB" w:rsidRPr="00324DAC">
          <w:rPr>
            <w:rStyle w:val="Lienhypertexte"/>
            <w:rFonts w:eastAsia="Times New Roman" w:cstheme="minorHAnsi"/>
            <w:lang w:val="fr-BE"/>
          </w:rPr>
          <w:t>Geneviève.Dupont@ulb.be</w:t>
        </w:r>
      </w:hyperlink>
      <w:r>
        <w:rPr>
          <w:rFonts w:eastAsia="Times New Roman" w:cstheme="minorHAnsi"/>
          <w:color w:val="000000"/>
          <w:lang w:val="fr-BE"/>
        </w:rPr>
        <w:t>; 02/650 57 85</w:t>
      </w:r>
    </w:p>
    <w:p w14:paraId="0C21BD76" w14:textId="77777777" w:rsidR="00430ABF" w:rsidRPr="00430ABF" w:rsidRDefault="00430ABF" w:rsidP="0043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lang w:val="fr-BE"/>
        </w:rPr>
      </w:pPr>
    </w:p>
    <w:p w14:paraId="46EE3DD8" w14:textId="77777777" w:rsidR="00430ABF" w:rsidRPr="009C4D73" w:rsidRDefault="00430ABF" w:rsidP="00430ABF">
      <w:pPr>
        <w:rPr>
          <w:rFonts w:cstheme="minorHAnsi"/>
          <w:color w:val="000000" w:themeColor="text1"/>
          <w:lang w:val="fr-BE"/>
        </w:rPr>
      </w:pPr>
    </w:p>
    <w:p w14:paraId="17B2B4CF" w14:textId="2A4250D9" w:rsidR="00430ABF" w:rsidRPr="009C4D73" w:rsidRDefault="00430ABF" w:rsidP="00430ABF">
      <w:pPr>
        <w:rPr>
          <w:color w:val="000000" w:themeColor="text1"/>
          <w:lang w:val="fr-BE"/>
        </w:rPr>
      </w:pPr>
    </w:p>
    <w:p w14:paraId="502410DB" w14:textId="503C30E7" w:rsidR="00430ABF" w:rsidRDefault="00430ABF"/>
    <w:sectPr w:rsidR="00430ABF" w:rsidSect="00BB3F6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hideSpellingErrors/>
  <w:proofState w:spelling="clean" w:grammar="clean"/>
  <w:defaultTabStop w:val="708"/>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BF"/>
    <w:rsid w:val="001A245A"/>
    <w:rsid w:val="00294820"/>
    <w:rsid w:val="00297D6F"/>
    <w:rsid w:val="002A1281"/>
    <w:rsid w:val="00331575"/>
    <w:rsid w:val="003335AB"/>
    <w:rsid w:val="00430ABF"/>
    <w:rsid w:val="006E6DD5"/>
    <w:rsid w:val="007426DC"/>
    <w:rsid w:val="009C4D73"/>
    <w:rsid w:val="009E358B"/>
    <w:rsid w:val="00A85F3F"/>
    <w:rsid w:val="00BB3F64"/>
    <w:rsid w:val="00C04CDA"/>
    <w:rsid w:val="00DE78F1"/>
    <w:rsid w:val="00ED34BE"/>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38839CE"/>
  <w15:chartTrackingRefBased/>
  <w15:docId w15:val="{19D0AAB4-76ED-7D49-B8C4-42F9FAE4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30ABF"/>
    <w:pPr>
      <w:spacing w:before="100" w:beforeAutospacing="1" w:after="100" w:afterAutospacing="1"/>
    </w:pPr>
    <w:rPr>
      <w:rFonts w:ascii="Times New Roman" w:eastAsia="Times New Roman" w:hAnsi="Times New Roman" w:cs="Times New Roman"/>
      <w:lang w:val="fr-BE"/>
    </w:rPr>
  </w:style>
  <w:style w:type="character" w:styleId="Lienhypertexte">
    <w:name w:val="Hyperlink"/>
    <w:basedOn w:val="Policepardfaut"/>
    <w:uiPriority w:val="99"/>
    <w:unhideWhenUsed/>
    <w:rsid w:val="00430ABF"/>
    <w:rPr>
      <w:color w:val="0563C1" w:themeColor="hyperlink"/>
      <w:u w:val="single"/>
    </w:rPr>
  </w:style>
  <w:style w:type="character" w:styleId="Mentionnonrsolue">
    <w:name w:val="Unresolved Mention"/>
    <w:basedOn w:val="Policepardfaut"/>
    <w:uiPriority w:val="99"/>
    <w:semiHidden/>
    <w:unhideWhenUsed/>
    <w:rsid w:val="00430ABF"/>
    <w:rPr>
      <w:color w:val="605E5C"/>
      <w:shd w:val="clear" w:color="auto" w:fill="E1DFDD"/>
    </w:rPr>
  </w:style>
  <w:style w:type="paragraph" w:styleId="PrformatHTML">
    <w:name w:val="HTML Preformatted"/>
    <w:basedOn w:val="Normal"/>
    <w:link w:val="PrformatHTMLCar"/>
    <w:uiPriority w:val="99"/>
    <w:unhideWhenUsed/>
    <w:rsid w:val="0043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BE"/>
    </w:rPr>
  </w:style>
  <w:style w:type="character" w:customStyle="1" w:styleId="PrformatHTMLCar">
    <w:name w:val="Préformaté HTML Car"/>
    <w:basedOn w:val="Policepardfaut"/>
    <w:link w:val="PrformatHTML"/>
    <w:uiPriority w:val="99"/>
    <w:rsid w:val="00430ABF"/>
    <w:rPr>
      <w:rFonts w:ascii="Courier New" w:eastAsia="Times New Roman" w:hAnsi="Courier New" w:cs="Courier New"/>
      <w:sz w:val="20"/>
      <w:szCs w:val="20"/>
    </w:rPr>
  </w:style>
  <w:style w:type="character" w:customStyle="1" w:styleId="apple-converted-space">
    <w:name w:val="apple-converted-space"/>
    <w:basedOn w:val="Policepardfaut"/>
    <w:rsid w:val="00294820"/>
  </w:style>
  <w:style w:type="paragraph" w:styleId="Textedebulles">
    <w:name w:val="Balloon Text"/>
    <w:basedOn w:val="Normal"/>
    <w:link w:val="TextedebullesCar"/>
    <w:uiPriority w:val="99"/>
    <w:semiHidden/>
    <w:unhideWhenUsed/>
    <w:rsid w:val="00297D6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97D6F"/>
    <w:rPr>
      <w:rFonts w:ascii="Times New Roman" w:hAnsi="Times New Roman" w:cs="Times New Roman"/>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035963">
      <w:bodyDiv w:val="1"/>
      <w:marLeft w:val="0"/>
      <w:marRight w:val="0"/>
      <w:marTop w:val="0"/>
      <w:marBottom w:val="0"/>
      <w:divBdr>
        <w:top w:val="none" w:sz="0" w:space="0" w:color="auto"/>
        <w:left w:val="none" w:sz="0" w:space="0" w:color="auto"/>
        <w:bottom w:val="none" w:sz="0" w:space="0" w:color="auto"/>
        <w:right w:val="none" w:sz="0" w:space="0" w:color="auto"/>
      </w:divBdr>
      <w:divsChild>
        <w:div w:id="198127921">
          <w:marLeft w:val="0"/>
          <w:marRight w:val="0"/>
          <w:marTop w:val="0"/>
          <w:marBottom w:val="0"/>
          <w:divBdr>
            <w:top w:val="none" w:sz="0" w:space="0" w:color="auto"/>
            <w:left w:val="none" w:sz="0" w:space="0" w:color="auto"/>
            <w:bottom w:val="none" w:sz="0" w:space="0" w:color="auto"/>
            <w:right w:val="none" w:sz="0" w:space="0" w:color="auto"/>
          </w:divBdr>
          <w:divsChild>
            <w:div w:id="1786343018">
              <w:marLeft w:val="0"/>
              <w:marRight w:val="0"/>
              <w:marTop w:val="0"/>
              <w:marBottom w:val="0"/>
              <w:divBdr>
                <w:top w:val="none" w:sz="0" w:space="0" w:color="auto"/>
                <w:left w:val="none" w:sz="0" w:space="0" w:color="auto"/>
                <w:bottom w:val="none" w:sz="0" w:space="0" w:color="auto"/>
                <w:right w:val="none" w:sz="0" w:space="0" w:color="auto"/>
              </w:divBdr>
              <w:divsChild>
                <w:div w:id="12322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63867">
      <w:bodyDiv w:val="1"/>
      <w:marLeft w:val="0"/>
      <w:marRight w:val="0"/>
      <w:marTop w:val="0"/>
      <w:marBottom w:val="0"/>
      <w:divBdr>
        <w:top w:val="none" w:sz="0" w:space="0" w:color="auto"/>
        <w:left w:val="none" w:sz="0" w:space="0" w:color="auto"/>
        <w:bottom w:val="none" w:sz="0" w:space="0" w:color="auto"/>
        <w:right w:val="none" w:sz="0" w:space="0" w:color="auto"/>
      </w:divBdr>
    </w:div>
    <w:div w:id="1776900141">
      <w:bodyDiv w:val="1"/>
      <w:marLeft w:val="0"/>
      <w:marRight w:val="0"/>
      <w:marTop w:val="0"/>
      <w:marBottom w:val="0"/>
      <w:divBdr>
        <w:top w:val="none" w:sz="0" w:space="0" w:color="auto"/>
        <w:left w:val="none" w:sz="0" w:space="0" w:color="auto"/>
        <w:bottom w:val="none" w:sz="0" w:space="0" w:color="auto"/>
        <w:right w:val="none" w:sz="0" w:space="0" w:color="auto"/>
      </w:divBdr>
    </w:div>
    <w:div w:id="1809585767">
      <w:bodyDiv w:val="1"/>
      <w:marLeft w:val="0"/>
      <w:marRight w:val="0"/>
      <w:marTop w:val="0"/>
      <w:marBottom w:val="0"/>
      <w:divBdr>
        <w:top w:val="none" w:sz="0" w:space="0" w:color="auto"/>
        <w:left w:val="none" w:sz="0" w:space="0" w:color="auto"/>
        <w:bottom w:val="none" w:sz="0" w:space="0" w:color="auto"/>
        <w:right w:val="none" w:sz="0" w:space="0" w:color="auto"/>
      </w:divBdr>
    </w:div>
    <w:div w:id="1959220261">
      <w:bodyDiv w:val="1"/>
      <w:marLeft w:val="0"/>
      <w:marRight w:val="0"/>
      <w:marTop w:val="0"/>
      <w:marBottom w:val="0"/>
      <w:divBdr>
        <w:top w:val="none" w:sz="0" w:space="0" w:color="auto"/>
        <w:left w:val="none" w:sz="0" w:space="0" w:color="auto"/>
        <w:bottom w:val="none" w:sz="0" w:space="0" w:color="auto"/>
        <w:right w:val="none" w:sz="0" w:space="0" w:color="auto"/>
      </w:divBdr>
      <w:divsChild>
        <w:div w:id="1178692975">
          <w:marLeft w:val="0"/>
          <w:marRight w:val="0"/>
          <w:marTop w:val="0"/>
          <w:marBottom w:val="0"/>
          <w:divBdr>
            <w:top w:val="none" w:sz="0" w:space="0" w:color="auto"/>
            <w:left w:val="none" w:sz="0" w:space="0" w:color="auto"/>
            <w:bottom w:val="none" w:sz="0" w:space="0" w:color="auto"/>
            <w:right w:val="none" w:sz="0" w:space="0" w:color="auto"/>
          </w:divBdr>
          <w:divsChild>
            <w:div w:id="1505046246">
              <w:marLeft w:val="0"/>
              <w:marRight w:val="0"/>
              <w:marTop w:val="0"/>
              <w:marBottom w:val="0"/>
              <w:divBdr>
                <w:top w:val="none" w:sz="0" w:space="0" w:color="auto"/>
                <w:left w:val="none" w:sz="0" w:space="0" w:color="auto"/>
                <w:bottom w:val="none" w:sz="0" w:space="0" w:color="auto"/>
                <w:right w:val="none" w:sz="0" w:space="0" w:color="auto"/>
              </w:divBdr>
              <w:divsChild>
                <w:div w:id="1702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Christophe.Leloup@ulb.be" TargetMode="External"/><Relationship Id="rId3" Type="http://schemas.openxmlformats.org/officeDocument/2006/relationships/webSettings" Target="webSettings.xml"/><Relationship Id="rId7" Type="http://schemas.openxmlformats.org/officeDocument/2006/relationships/hyperlink" Target="mailto:Jean-Christophe.Leloup@ulb.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gonze@ulb.ac.be" TargetMode="External"/><Relationship Id="rId11" Type="http://schemas.openxmlformats.org/officeDocument/2006/relationships/theme" Target="theme/theme1.xml"/><Relationship Id="rId5" Type="http://schemas.openxmlformats.org/officeDocument/2006/relationships/hyperlink" Target="mailto:Genevi&#232;ve.Dupont@ulb.be" TargetMode="External"/><Relationship Id="rId10" Type="http://schemas.openxmlformats.org/officeDocument/2006/relationships/fontTable" Target="fontTable.xml"/><Relationship Id="rId4" Type="http://schemas.openxmlformats.org/officeDocument/2006/relationships/hyperlink" Target="http://www.ulb.ac.be/sciences/utc/home.html" TargetMode="External"/><Relationship Id="rId9" Type="http://schemas.openxmlformats.org/officeDocument/2006/relationships/hyperlink" Target="mailto:Genevi&#232;ve.Dupont@ulb.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4351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DUPONT  Geneviève</dc:creator>
  <cp:keywords/>
  <dc:description/>
  <cp:lastModifiedBy>DUPONT  Geneviève</cp:lastModifiedBy>
  <cp:revision>2</cp:revision>
  <dcterms:created xsi:type="dcterms:W3CDTF">2022-03-28T11:31:00Z</dcterms:created>
  <dcterms:modified xsi:type="dcterms:W3CDTF">2022-03-28T11:31:00Z</dcterms:modified>
</cp:coreProperties>
</file>