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94471" w14:textId="77777777" w:rsidR="00E8670B" w:rsidRPr="00BA7C02" w:rsidRDefault="00E8670B" w:rsidP="00E8670B">
      <w:pPr>
        <w:pStyle w:val="Titre11"/>
        <w:shd w:val="clear" w:color="auto" w:fill="auto"/>
        <w:rPr>
          <w:rFonts w:cstheme="minorHAnsi"/>
          <w:sz w:val="28"/>
          <w:szCs w:val="28"/>
        </w:rPr>
      </w:pPr>
      <w:r w:rsidRPr="00BA7C02">
        <w:rPr>
          <w:rFonts w:cstheme="minorHAnsi"/>
          <w:sz w:val="28"/>
          <w:szCs w:val="28"/>
        </w:rPr>
        <w:t>Génétique du développement</w:t>
      </w:r>
    </w:p>
    <w:p w14:paraId="03C3A31B" w14:textId="77777777" w:rsidR="00E8670B" w:rsidRPr="00521914" w:rsidRDefault="00E8670B" w:rsidP="00E8670B">
      <w:pPr>
        <w:pStyle w:val="Titre5"/>
        <w:rPr>
          <w:rFonts w:asciiTheme="minorHAnsi" w:hAnsiTheme="minorHAnsi" w:cstheme="minorHAnsi"/>
          <w:color w:val="808080" w:themeColor="background1" w:themeShade="80"/>
        </w:rPr>
      </w:pPr>
      <w:r w:rsidRPr="00521914">
        <w:rPr>
          <w:rFonts w:asciiTheme="minorHAnsi" w:hAnsiTheme="minorHAnsi" w:cstheme="minorHAnsi"/>
          <w:color w:val="808080" w:themeColor="background1" w:themeShade="80"/>
        </w:rPr>
        <w:t>Prof. Eric BELLEFROID</w:t>
      </w:r>
    </w:p>
    <w:p w14:paraId="0355068C" w14:textId="77777777" w:rsidR="00E8670B" w:rsidRDefault="00E8670B" w:rsidP="00E8670B">
      <w:pPr>
        <w:pStyle w:val="Structure"/>
        <w:rPr>
          <w:rFonts w:asciiTheme="minorHAnsi" w:hAnsiTheme="minorHAnsi"/>
        </w:rPr>
      </w:pPr>
      <w:r w:rsidRPr="00521914">
        <w:rPr>
          <w:rFonts w:asciiTheme="minorHAnsi" w:hAnsiTheme="minorHAnsi" w:cstheme="minorHAnsi"/>
          <w:szCs w:val="22"/>
        </w:rPr>
        <w:t>tél. 02/650 97 32</w:t>
      </w:r>
      <w:r w:rsidRPr="00521914">
        <w:rPr>
          <w:rFonts w:asciiTheme="minorHAnsi" w:hAnsiTheme="minorHAnsi" w:cstheme="minorHAnsi"/>
          <w:szCs w:val="22"/>
        </w:rPr>
        <w:tab/>
      </w:r>
      <w:r w:rsidRPr="00521914">
        <w:rPr>
          <w:rFonts w:asciiTheme="minorHAnsi" w:hAnsiTheme="minorHAnsi" w:cstheme="minorHAnsi"/>
          <w:szCs w:val="22"/>
        </w:rPr>
        <w:tab/>
      </w:r>
      <w:hyperlink r:id="rId8" w:history="1">
        <w:r w:rsidRPr="00147B1D">
          <w:rPr>
            <w:rStyle w:val="Lienhypertexte"/>
            <w:rFonts w:asciiTheme="minorHAnsi" w:eastAsia="Arial Unicode MS" w:hAnsiTheme="minorHAnsi"/>
            <w:lang w:val="fr-BE"/>
          </w:rPr>
          <w:t>Eric.Bellefroid@ulb.be</w:t>
        </w:r>
      </w:hyperlink>
    </w:p>
    <w:p w14:paraId="6FE8E420" w14:textId="77777777" w:rsidR="00E8670B" w:rsidRPr="00521914" w:rsidRDefault="00E8670B" w:rsidP="00E8670B">
      <w:pPr>
        <w:pStyle w:val="Structure"/>
        <w:rPr>
          <w:rFonts w:asciiTheme="minorHAnsi" w:hAnsiTheme="minorHAnsi" w:cstheme="minorHAnsi"/>
          <w:szCs w:val="22"/>
        </w:rPr>
      </w:pPr>
    </w:p>
    <w:p w14:paraId="54849377" w14:textId="77777777" w:rsidR="00E8670B" w:rsidRPr="00521914" w:rsidRDefault="00E8670B" w:rsidP="00E8670B">
      <w:pPr>
        <w:pStyle w:val="sub"/>
        <w:spacing w:line="278" w:lineRule="exact"/>
        <w:rPr>
          <w:rFonts w:asciiTheme="minorHAnsi" w:hAnsiTheme="minorHAnsi" w:cstheme="minorHAnsi"/>
          <w:b w:val="0"/>
          <w:sz w:val="22"/>
          <w:szCs w:val="22"/>
          <w:lang w:val="fr-FR"/>
        </w:rPr>
      </w:pPr>
      <w:r w:rsidRPr="00521914">
        <w:rPr>
          <w:rFonts w:asciiTheme="minorHAnsi" w:hAnsiTheme="minorHAnsi" w:cstheme="minorHAnsi"/>
          <w:b w:val="0"/>
          <w:sz w:val="22"/>
          <w:szCs w:val="22"/>
          <w:lang w:val="fr-FR"/>
        </w:rPr>
        <w:t>Localisation: IBMM, rue des Profs Jeener et Brachet 12, 6041 Gosselies</w:t>
      </w:r>
    </w:p>
    <w:p w14:paraId="7D1A261A" w14:textId="77777777" w:rsidR="00E8670B" w:rsidRPr="00744DC6" w:rsidRDefault="00000000" w:rsidP="00E8670B">
      <w:pPr>
        <w:spacing w:after="120"/>
        <w:jc w:val="both"/>
        <w:rPr>
          <w:rStyle w:val="Lienhypertexte"/>
          <w:rFonts w:asciiTheme="minorHAnsi" w:eastAsia="Arial Unicode MS" w:hAnsiTheme="minorHAnsi" w:cstheme="minorHAnsi"/>
          <w:lang w:val="fr-FR"/>
        </w:rPr>
      </w:pPr>
      <w:hyperlink r:id="rId9" w:history="1">
        <w:r w:rsidR="00E8670B" w:rsidRPr="00744DC6">
          <w:rPr>
            <w:rStyle w:val="Lienhypertexte"/>
            <w:rFonts w:asciiTheme="minorHAnsi" w:eastAsia="Arial Unicode MS" w:hAnsiTheme="minorHAnsi" w:cstheme="minorHAnsi"/>
            <w:lang w:val="fr-FR"/>
          </w:rPr>
          <w:t>https://gendev.ulb.be/bellefroidlab/</w:t>
        </w:r>
      </w:hyperlink>
    </w:p>
    <w:p w14:paraId="6F34A688" w14:textId="77777777" w:rsidR="00E8670B" w:rsidRPr="00521914" w:rsidRDefault="00E8670B" w:rsidP="00E8670B">
      <w:pPr>
        <w:spacing w:after="120"/>
        <w:jc w:val="both"/>
        <w:rPr>
          <w:rFonts w:asciiTheme="minorHAnsi" w:hAnsiTheme="minorHAnsi" w:cstheme="minorHAnsi"/>
          <w:b/>
          <w:color w:val="548DD4"/>
        </w:rPr>
      </w:pPr>
    </w:p>
    <w:p w14:paraId="2E422543" w14:textId="0EB2773B" w:rsidR="00744DC6" w:rsidRDefault="00E8670B" w:rsidP="00C4070C">
      <w:pPr>
        <w:pStyle w:val="Standard"/>
        <w:spacing w:after="120"/>
        <w:ind w:firstLine="708"/>
        <w:jc w:val="both"/>
        <w:rPr>
          <w:rFonts w:asciiTheme="minorHAnsi" w:hAnsiTheme="minorHAnsi" w:cstheme="minorHAnsi"/>
          <w:sz w:val="24"/>
          <w:szCs w:val="24"/>
          <w:lang w:val="fr-FR"/>
        </w:rPr>
      </w:pPr>
      <w:r w:rsidRPr="00DC5507">
        <w:rPr>
          <w:rFonts w:asciiTheme="minorHAnsi" w:hAnsiTheme="minorHAnsi" w:cstheme="minorHAnsi"/>
          <w:sz w:val="24"/>
          <w:szCs w:val="24"/>
          <w:lang w:val="fr-FR"/>
        </w:rPr>
        <w:t>Le laboratoire</w:t>
      </w:r>
      <w:r w:rsidR="0066282F">
        <w:rPr>
          <w:rFonts w:asciiTheme="minorHAnsi" w:hAnsiTheme="minorHAnsi" w:cstheme="minorHAnsi"/>
          <w:sz w:val="24"/>
          <w:szCs w:val="24"/>
          <w:lang w:val="fr-FR"/>
        </w:rPr>
        <w:t xml:space="preserve"> de génétique du développement</w:t>
      </w:r>
      <w:r w:rsidRPr="00DC5507">
        <w:rPr>
          <w:rFonts w:asciiTheme="minorHAnsi" w:hAnsiTheme="minorHAnsi" w:cstheme="minorHAnsi"/>
          <w:sz w:val="24"/>
          <w:szCs w:val="24"/>
          <w:lang w:val="fr-FR"/>
        </w:rPr>
        <w:t xml:space="preserve"> étudie les </w:t>
      </w:r>
      <w:r w:rsidR="00744DC6">
        <w:rPr>
          <w:rFonts w:asciiTheme="minorHAnsi" w:hAnsiTheme="minorHAnsi" w:cstheme="minorHAnsi"/>
          <w:sz w:val="24"/>
          <w:szCs w:val="24"/>
          <w:lang w:val="fr-FR"/>
        </w:rPr>
        <w:t>mécanismes</w:t>
      </w:r>
      <w:r w:rsidR="0066282F">
        <w:rPr>
          <w:rFonts w:asciiTheme="minorHAnsi" w:hAnsiTheme="minorHAnsi" w:cstheme="minorHAnsi"/>
          <w:sz w:val="24"/>
          <w:szCs w:val="24"/>
          <w:lang w:val="fr-FR"/>
        </w:rPr>
        <w:t xml:space="preserve"> moléculaires</w:t>
      </w:r>
      <w:r w:rsidR="00744DC6">
        <w:rPr>
          <w:rFonts w:asciiTheme="minorHAnsi" w:hAnsiTheme="minorHAnsi" w:cstheme="minorHAnsi"/>
          <w:sz w:val="24"/>
          <w:szCs w:val="24"/>
          <w:lang w:val="fr-FR"/>
        </w:rPr>
        <w:t xml:space="preserve"> contrôlant</w:t>
      </w:r>
      <w:r w:rsidRPr="00DC5507">
        <w:rPr>
          <w:rFonts w:asciiTheme="minorHAnsi" w:hAnsiTheme="minorHAnsi" w:cstheme="minorHAnsi"/>
          <w:sz w:val="24"/>
          <w:szCs w:val="24"/>
          <w:lang w:val="fr-FR"/>
        </w:rPr>
        <w:t xml:space="preserve"> la </w:t>
      </w:r>
      <w:r w:rsidR="00744DC6">
        <w:rPr>
          <w:rFonts w:asciiTheme="minorHAnsi" w:hAnsiTheme="minorHAnsi" w:cstheme="minorHAnsi"/>
          <w:sz w:val="24"/>
          <w:szCs w:val="24"/>
          <w:lang w:val="fr-FR"/>
        </w:rPr>
        <w:t>neurogenèse</w:t>
      </w:r>
      <w:r w:rsidR="0066282F">
        <w:rPr>
          <w:rFonts w:asciiTheme="minorHAnsi" w:hAnsiTheme="minorHAnsi" w:cstheme="minorHAnsi"/>
          <w:sz w:val="24"/>
          <w:szCs w:val="24"/>
          <w:lang w:val="fr-FR"/>
        </w:rPr>
        <w:t>. Plus précisément, le laboratoire s’intéresse à définir et caractériser la fonction des facteurs de transcription qui instruisent et guident les étapes clés du développement des neurones du système somatosensoriel.</w:t>
      </w:r>
    </w:p>
    <w:p w14:paraId="431C061B" w14:textId="699473DC" w:rsidR="00AB1749" w:rsidRPr="00393DAD" w:rsidRDefault="00C4070C" w:rsidP="00AB1749">
      <w:pPr>
        <w:pStyle w:val="NormalWeb"/>
        <w:shd w:val="clear" w:color="auto" w:fill="FFFFFF"/>
        <w:spacing w:before="0" w:beforeAutospacing="0" w:after="120" w:afterAutospacing="0" w:line="276" w:lineRule="auto"/>
        <w:ind w:firstLine="708"/>
        <w:jc w:val="both"/>
        <w:rPr>
          <w:rFonts w:asciiTheme="minorHAnsi" w:hAnsiTheme="minorHAnsi" w:cstheme="minorHAnsi"/>
          <w:lang w:val="fr-BE"/>
        </w:rPr>
      </w:pPr>
      <w:r>
        <w:rPr>
          <w:rFonts w:asciiTheme="minorHAnsi" w:hAnsiTheme="minorHAnsi" w:cstheme="minorHAnsi"/>
          <w:lang w:val="fr-BE"/>
        </w:rPr>
        <w:t>C</w:t>
      </w:r>
      <w:r w:rsidR="00E8670B" w:rsidRPr="00DC5507">
        <w:rPr>
          <w:rFonts w:asciiTheme="minorHAnsi" w:hAnsiTheme="minorHAnsi" w:cstheme="minorHAnsi"/>
          <w:lang w:val="fr-BE"/>
        </w:rPr>
        <w:t xml:space="preserve">e </w:t>
      </w:r>
      <w:r w:rsidRPr="006A5775">
        <w:rPr>
          <w:rFonts w:asciiTheme="minorHAnsi" w:hAnsiTheme="minorHAnsi" w:cstheme="minorHAnsi"/>
          <w:lang w:val="fr-BE"/>
        </w:rPr>
        <w:t>système</w:t>
      </w:r>
      <w:r w:rsidR="00E8670B" w:rsidRPr="006A5775">
        <w:rPr>
          <w:rFonts w:asciiTheme="minorHAnsi" w:hAnsiTheme="minorHAnsi" w:cstheme="minorHAnsi"/>
          <w:lang w:val="fr-BE"/>
        </w:rPr>
        <w:t xml:space="preserve"> somatosensoriel</w:t>
      </w:r>
      <w:r w:rsidR="00E8670B" w:rsidRPr="00DC5507">
        <w:rPr>
          <w:rFonts w:asciiTheme="minorHAnsi" w:hAnsiTheme="minorHAnsi" w:cstheme="minorHAnsi"/>
          <w:lang w:val="fr-BE"/>
        </w:rPr>
        <w:t xml:space="preserve"> </w:t>
      </w:r>
      <w:r>
        <w:rPr>
          <w:rFonts w:asciiTheme="minorHAnsi" w:hAnsiTheme="minorHAnsi" w:cstheme="minorHAnsi"/>
          <w:lang w:val="fr-BE"/>
        </w:rPr>
        <w:t xml:space="preserve">constitue la portion du système nerveux périphérique responsable de la somesthésie, la perception de la sensibilité du corps. Deux des modalités sensorielles principales dérivant de ce système sont la perception de la douleur et le sens du toucher. </w:t>
      </w:r>
      <w:r w:rsidR="00AB1749">
        <w:rPr>
          <w:rFonts w:asciiTheme="minorHAnsi" w:hAnsiTheme="minorHAnsi" w:cstheme="minorHAnsi"/>
          <w:lang w:val="fr-FR"/>
        </w:rPr>
        <w:t xml:space="preserve">Des déficits développementaux du système somatosensoriel contribuent à certains </w:t>
      </w:r>
      <w:r w:rsidR="00AB1749" w:rsidRPr="00DC5507">
        <w:rPr>
          <w:rFonts w:asciiTheme="minorHAnsi" w:hAnsiTheme="minorHAnsi" w:cstheme="minorHAnsi"/>
          <w:lang w:val="fr-FR"/>
        </w:rPr>
        <w:t>troubles neurologiques</w:t>
      </w:r>
      <w:r w:rsidR="00AB1749">
        <w:rPr>
          <w:rFonts w:asciiTheme="minorHAnsi" w:hAnsiTheme="minorHAnsi" w:cstheme="minorHAnsi"/>
          <w:lang w:val="fr-FR"/>
        </w:rPr>
        <w:t xml:space="preserve"> congénitaux tels que l’insensibilité congénitale à la douleur ou les troubles du spectre autistique, c’est pourquoi il est important de comprendre les réseaux transcriptionnels à l’origine de la formation de ces neurones.</w:t>
      </w:r>
    </w:p>
    <w:p w14:paraId="19B2A4DB" w14:textId="71116577" w:rsidR="00742E4D" w:rsidRPr="00393DAD" w:rsidRDefault="00E8670B" w:rsidP="00CB1B4B">
      <w:pPr>
        <w:pStyle w:val="NormalWeb"/>
        <w:shd w:val="clear" w:color="auto" w:fill="FFFFFF"/>
        <w:spacing w:before="0" w:beforeAutospacing="0" w:after="120" w:afterAutospacing="0" w:line="276" w:lineRule="auto"/>
        <w:ind w:firstLine="708"/>
        <w:jc w:val="both"/>
        <w:rPr>
          <w:rFonts w:asciiTheme="minorHAnsi" w:hAnsiTheme="minorHAnsi" w:cstheme="minorHAnsi"/>
          <w:lang w:val="fr-BE"/>
        </w:rPr>
      </w:pPr>
      <w:r w:rsidRPr="00DC5507">
        <w:rPr>
          <w:rFonts w:asciiTheme="minorHAnsi" w:hAnsiTheme="minorHAnsi" w:cstheme="minorHAnsi"/>
          <w:lang w:val="fr-BE"/>
        </w:rPr>
        <w:t xml:space="preserve">Les neurones somatosensoriels </w:t>
      </w:r>
      <w:r w:rsidR="00C4070C">
        <w:rPr>
          <w:rFonts w:asciiTheme="minorHAnsi" w:hAnsiTheme="minorHAnsi" w:cstheme="minorHAnsi"/>
          <w:lang w:val="fr-BE"/>
        </w:rPr>
        <w:t>du corps sont</w:t>
      </w:r>
      <w:r w:rsidR="00D63DCC">
        <w:rPr>
          <w:rFonts w:asciiTheme="minorHAnsi" w:hAnsiTheme="minorHAnsi" w:cstheme="minorHAnsi"/>
          <w:lang w:val="fr-BE"/>
        </w:rPr>
        <w:t xml:space="preserve"> localisés </w:t>
      </w:r>
      <w:r w:rsidRPr="00DC5507">
        <w:rPr>
          <w:rFonts w:asciiTheme="minorHAnsi" w:hAnsiTheme="minorHAnsi" w:cstheme="minorHAnsi"/>
          <w:lang w:val="fr-BE"/>
        </w:rPr>
        <w:t>au sein des ganglions rachidiens</w:t>
      </w:r>
      <w:r w:rsidR="00C4070C">
        <w:rPr>
          <w:rFonts w:asciiTheme="minorHAnsi" w:hAnsiTheme="minorHAnsi" w:cstheme="minorHAnsi"/>
          <w:lang w:val="fr-BE"/>
        </w:rPr>
        <w:t xml:space="preserve">, </w:t>
      </w:r>
      <w:r w:rsidR="00AB1749">
        <w:rPr>
          <w:rFonts w:asciiTheme="minorHAnsi" w:hAnsiTheme="minorHAnsi" w:cstheme="minorHAnsi"/>
          <w:lang w:val="fr-BE"/>
        </w:rPr>
        <w:t>eux-même situés</w:t>
      </w:r>
      <w:r w:rsidR="00C4070C">
        <w:rPr>
          <w:rFonts w:asciiTheme="minorHAnsi" w:hAnsiTheme="minorHAnsi" w:cstheme="minorHAnsi"/>
          <w:lang w:val="fr-BE"/>
        </w:rPr>
        <w:t xml:space="preserve"> </w:t>
      </w:r>
      <w:r w:rsidR="00AB1749">
        <w:rPr>
          <w:rFonts w:asciiTheme="minorHAnsi" w:hAnsiTheme="minorHAnsi" w:cstheme="minorHAnsi"/>
          <w:lang w:val="fr-BE"/>
        </w:rPr>
        <w:t>dans le corps</w:t>
      </w:r>
      <w:r w:rsidR="00D63DCC">
        <w:rPr>
          <w:rFonts w:asciiTheme="minorHAnsi" w:hAnsiTheme="minorHAnsi" w:cstheme="minorHAnsi"/>
          <w:lang w:val="fr-BE"/>
        </w:rPr>
        <w:t xml:space="preserve"> </w:t>
      </w:r>
      <w:r w:rsidR="00C4070C">
        <w:rPr>
          <w:rFonts w:asciiTheme="minorHAnsi" w:hAnsiTheme="minorHAnsi" w:cstheme="minorHAnsi"/>
          <w:lang w:val="fr-BE"/>
        </w:rPr>
        <w:t>de part et d’autre de la moelle épinière. Ils détectent des signaux en provenance de la périphérie, via les terminaisons nerveuses qu’il</w:t>
      </w:r>
      <w:r w:rsidR="003F0D71">
        <w:rPr>
          <w:rFonts w:asciiTheme="minorHAnsi" w:hAnsiTheme="minorHAnsi" w:cstheme="minorHAnsi"/>
          <w:lang w:val="fr-BE"/>
        </w:rPr>
        <w:t>s</w:t>
      </w:r>
      <w:r w:rsidR="00C4070C">
        <w:rPr>
          <w:rFonts w:asciiTheme="minorHAnsi" w:hAnsiTheme="minorHAnsi" w:cstheme="minorHAnsi"/>
          <w:lang w:val="fr-BE"/>
        </w:rPr>
        <w:t xml:space="preserve"> projettent notamment dans la peau</w:t>
      </w:r>
      <w:r w:rsidR="003F0D71">
        <w:rPr>
          <w:rFonts w:asciiTheme="minorHAnsi" w:hAnsiTheme="minorHAnsi" w:cstheme="minorHAnsi"/>
          <w:lang w:val="fr-BE"/>
        </w:rPr>
        <w:t>,</w:t>
      </w:r>
      <w:r w:rsidR="00C4070C">
        <w:rPr>
          <w:rFonts w:asciiTheme="minorHAnsi" w:hAnsiTheme="minorHAnsi" w:cstheme="minorHAnsi"/>
          <w:lang w:val="fr-BE"/>
        </w:rPr>
        <w:t xml:space="preserve"> et transmettent ces informations au système nerveux central. </w:t>
      </w:r>
      <w:r w:rsidRPr="00DC5507">
        <w:rPr>
          <w:rFonts w:asciiTheme="minorHAnsi" w:hAnsiTheme="minorHAnsi" w:cstheme="minorHAnsi"/>
          <w:lang w:val="fr-BE"/>
        </w:rPr>
        <w:t xml:space="preserve">Il en existe une grande </w:t>
      </w:r>
      <w:r w:rsidR="003F0D71" w:rsidRPr="00DC5507">
        <w:rPr>
          <w:rFonts w:asciiTheme="minorHAnsi" w:hAnsiTheme="minorHAnsi" w:cstheme="minorHAnsi"/>
          <w:lang w:val="fr-BE"/>
        </w:rPr>
        <w:t>diversité</w:t>
      </w:r>
      <w:r w:rsidRPr="00DC5507">
        <w:rPr>
          <w:rFonts w:asciiTheme="minorHAnsi" w:hAnsiTheme="minorHAnsi" w:cstheme="minorHAnsi"/>
          <w:lang w:val="fr-BE"/>
        </w:rPr>
        <w:t xml:space="preserve">, </w:t>
      </w:r>
      <w:r w:rsidR="003F0D71">
        <w:rPr>
          <w:rFonts w:asciiTheme="minorHAnsi" w:hAnsiTheme="minorHAnsi" w:cstheme="minorHAnsi"/>
          <w:lang w:val="fr-BE"/>
        </w:rPr>
        <w:t>caractérisée notamment par la nature des stimuli qu’ils sont capables de détecter.</w:t>
      </w:r>
      <w:r w:rsidRPr="00DC5507">
        <w:rPr>
          <w:rFonts w:asciiTheme="minorHAnsi" w:hAnsiTheme="minorHAnsi" w:cstheme="minorHAnsi"/>
          <w:lang w:val="fr-BE"/>
        </w:rPr>
        <w:t xml:space="preserve"> </w:t>
      </w:r>
      <w:r w:rsidR="00D63DCC" w:rsidRPr="00D63DCC">
        <w:rPr>
          <w:rFonts w:asciiTheme="minorHAnsi" w:hAnsiTheme="minorHAnsi" w:cstheme="minorHAnsi"/>
          <w:lang w:val="fr-BE"/>
        </w:rPr>
        <w:t>Au cours du développement embryonnaire,</w:t>
      </w:r>
      <w:r w:rsidR="00C34738">
        <w:rPr>
          <w:rFonts w:asciiTheme="minorHAnsi" w:hAnsiTheme="minorHAnsi" w:cstheme="minorHAnsi"/>
          <w:lang w:val="fr-BE"/>
        </w:rPr>
        <w:t xml:space="preserve"> l</w:t>
      </w:r>
      <w:r w:rsidR="00CB1B4B">
        <w:rPr>
          <w:rFonts w:asciiTheme="minorHAnsi" w:hAnsiTheme="minorHAnsi" w:cstheme="minorHAnsi"/>
          <w:lang w:val="fr-BE"/>
        </w:rPr>
        <w:t>es neurones somatosensoriels</w:t>
      </w:r>
      <w:r w:rsidR="00D63DCC" w:rsidRPr="00D63DCC">
        <w:rPr>
          <w:rFonts w:asciiTheme="minorHAnsi" w:hAnsiTheme="minorHAnsi" w:cstheme="minorHAnsi"/>
          <w:lang w:val="fr-BE"/>
        </w:rPr>
        <w:t xml:space="preserve"> sont générés à partir de cellules dérivées </w:t>
      </w:r>
      <w:r w:rsidR="00CB1B4B">
        <w:rPr>
          <w:rFonts w:asciiTheme="minorHAnsi" w:hAnsiTheme="minorHAnsi" w:cstheme="minorHAnsi"/>
          <w:lang w:val="fr-BE"/>
        </w:rPr>
        <w:t xml:space="preserve">de </w:t>
      </w:r>
      <w:r w:rsidR="00D63DCC" w:rsidRPr="00D63DCC">
        <w:rPr>
          <w:rFonts w:asciiTheme="minorHAnsi" w:hAnsiTheme="minorHAnsi" w:cstheme="minorHAnsi"/>
          <w:lang w:val="fr-BE"/>
        </w:rPr>
        <w:t xml:space="preserve">la crête neurale. </w:t>
      </w:r>
      <w:r w:rsidR="00B26076">
        <w:rPr>
          <w:rFonts w:asciiTheme="minorHAnsi" w:hAnsiTheme="minorHAnsi" w:cstheme="minorHAnsi"/>
          <w:lang w:val="fr-BE"/>
        </w:rPr>
        <w:t>Cependant, l</w:t>
      </w:r>
      <w:r w:rsidRPr="00DC5507">
        <w:rPr>
          <w:rFonts w:asciiTheme="minorHAnsi" w:hAnsiTheme="minorHAnsi" w:cstheme="minorHAnsi"/>
          <w:lang w:val="fr-BE"/>
        </w:rPr>
        <w:t xml:space="preserve">es mécanismes contrôlant la </w:t>
      </w:r>
      <w:r w:rsidR="00AB1749" w:rsidRPr="00DC5507">
        <w:rPr>
          <w:rFonts w:asciiTheme="minorHAnsi" w:hAnsiTheme="minorHAnsi" w:cstheme="minorHAnsi"/>
          <w:lang w:val="fr-BE"/>
        </w:rPr>
        <w:t>génération</w:t>
      </w:r>
      <w:r w:rsidRPr="00DC5507">
        <w:rPr>
          <w:rFonts w:asciiTheme="minorHAnsi" w:hAnsiTheme="minorHAnsi" w:cstheme="minorHAnsi"/>
          <w:lang w:val="fr-BE"/>
        </w:rPr>
        <w:t xml:space="preserve"> </w:t>
      </w:r>
      <w:r w:rsidR="00742E4D">
        <w:rPr>
          <w:rFonts w:asciiTheme="minorHAnsi" w:hAnsiTheme="minorHAnsi" w:cstheme="minorHAnsi"/>
          <w:lang w:val="fr-BE"/>
        </w:rPr>
        <w:t xml:space="preserve">et la diversification </w:t>
      </w:r>
      <w:r w:rsidRPr="00DC5507">
        <w:rPr>
          <w:rFonts w:asciiTheme="minorHAnsi" w:hAnsiTheme="minorHAnsi" w:cstheme="minorHAnsi"/>
          <w:lang w:val="fr-BE"/>
        </w:rPr>
        <w:t xml:space="preserve">des neurones sensoriels restent aujourd’hui </w:t>
      </w:r>
      <w:r w:rsidR="00B26076" w:rsidRPr="00DC5507">
        <w:rPr>
          <w:rFonts w:asciiTheme="minorHAnsi" w:hAnsiTheme="minorHAnsi" w:cstheme="minorHAnsi"/>
          <w:lang w:val="fr-BE"/>
        </w:rPr>
        <w:t xml:space="preserve">encore </w:t>
      </w:r>
      <w:r w:rsidRPr="00DC5507">
        <w:rPr>
          <w:rFonts w:asciiTheme="minorHAnsi" w:hAnsiTheme="minorHAnsi" w:cstheme="minorHAnsi"/>
          <w:lang w:val="fr-BE"/>
        </w:rPr>
        <w:t xml:space="preserve">mal connus. </w:t>
      </w:r>
    </w:p>
    <w:p w14:paraId="54670D6C" w14:textId="7C45794C" w:rsidR="00744DC6" w:rsidRDefault="00C858EC" w:rsidP="00C858EC">
      <w:pPr>
        <w:pStyle w:val="NormalWeb"/>
        <w:shd w:val="clear" w:color="auto" w:fill="FFFFFF"/>
        <w:spacing w:before="0" w:beforeAutospacing="0" w:after="120" w:afterAutospacing="0" w:line="276" w:lineRule="auto"/>
        <w:ind w:firstLine="708"/>
        <w:jc w:val="both"/>
        <w:rPr>
          <w:rFonts w:asciiTheme="minorHAnsi" w:hAnsiTheme="minorHAnsi" w:cstheme="minorHAnsi"/>
          <w:lang w:val="fr-BE"/>
        </w:rPr>
      </w:pPr>
      <w:r>
        <w:rPr>
          <w:rFonts w:asciiTheme="minorHAnsi" w:hAnsiTheme="minorHAnsi" w:cstheme="minorHAnsi"/>
          <w:lang w:val="fr-BE"/>
        </w:rPr>
        <w:t xml:space="preserve">Dans le cadre de </w:t>
      </w:r>
      <w:r w:rsidR="00744DC6" w:rsidRPr="00742E4D">
        <w:rPr>
          <w:rFonts w:asciiTheme="minorHAnsi" w:hAnsiTheme="minorHAnsi" w:cstheme="minorHAnsi"/>
          <w:lang w:val="fr-BE"/>
        </w:rPr>
        <w:t>nos travaux</w:t>
      </w:r>
      <w:r w:rsidR="0008090E">
        <w:rPr>
          <w:rFonts w:asciiTheme="minorHAnsi" w:hAnsiTheme="minorHAnsi" w:cstheme="minorHAnsi"/>
          <w:lang w:val="fr-BE"/>
        </w:rPr>
        <w:t>, nous utilisons</w:t>
      </w:r>
      <w:r w:rsidR="00744DC6" w:rsidRPr="00742E4D">
        <w:rPr>
          <w:rFonts w:asciiTheme="minorHAnsi" w:hAnsiTheme="minorHAnsi" w:cstheme="minorHAnsi"/>
          <w:lang w:val="fr-BE"/>
        </w:rPr>
        <w:t xml:space="preserve"> essentiellement des approches génétiques chez la souris, combinées à des techniques modernes d’imagerie et de biologie moléculaire.</w:t>
      </w:r>
    </w:p>
    <w:p w14:paraId="4B528100" w14:textId="6D7FA197" w:rsidR="00E8670B" w:rsidRPr="00DC5507" w:rsidRDefault="00E8670B" w:rsidP="00E8670B">
      <w:pPr>
        <w:pStyle w:val="NormalWeb"/>
        <w:shd w:val="clear" w:color="auto" w:fill="FFFFFF"/>
        <w:spacing w:before="0" w:beforeAutospacing="0" w:after="120" w:afterAutospacing="0" w:line="276" w:lineRule="auto"/>
        <w:jc w:val="both"/>
        <w:rPr>
          <w:rFonts w:asciiTheme="minorHAnsi" w:hAnsiTheme="minorHAnsi" w:cstheme="minorHAnsi"/>
          <w:lang w:val="fr-BE"/>
        </w:rPr>
      </w:pPr>
      <w:r w:rsidRPr="00DC5507">
        <w:rPr>
          <w:rFonts w:asciiTheme="minorHAnsi" w:hAnsiTheme="minorHAnsi" w:cstheme="minorHAnsi"/>
          <w:color w:val="000000"/>
          <w:lang w:val="fr-BE"/>
        </w:rPr>
        <w:t>Dans ce contexte, les sujets de mémoire que nous proposons concernent :</w:t>
      </w:r>
    </w:p>
    <w:p w14:paraId="372BC394" w14:textId="27D7D414" w:rsidR="00E8670B" w:rsidRPr="00661D4F" w:rsidRDefault="00E8670B" w:rsidP="00E8670B">
      <w:pPr>
        <w:pStyle w:val="Standard"/>
        <w:numPr>
          <w:ilvl w:val="0"/>
          <w:numId w:val="1"/>
        </w:numPr>
        <w:spacing w:after="120"/>
        <w:jc w:val="both"/>
        <w:rPr>
          <w:rFonts w:asciiTheme="minorHAnsi" w:hAnsiTheme="minorHAnsi" w:cstheme="minorHAnsi"/>
          <w:sz w:val="24"/>
          <w:szCs w:val="24"/>
        </w:rPr>
      </w:pPr>
      <w:r w:rsidRPr="00DC5507">
        <w:rPr>
          <w:rFonts w:asciiTheme="minorHAnsi" w:hAnsiTheme="minorHAnsi" w:cstheme="minorHAnsi"/>
          <w:sz w:val="24"/>
          <w:szCs w:val="24"/>
          <w:lang w:val="fr-FR"/>
        </w:rPr>
        <w:t>Le gène Prdm12, codant pour un régulateur épigénétique que nous avons identifié au laboratoire comme essentiel pour la survie des progéniteurs des neurones</w:t>
      </w:r>
      <w:r w:rsidR="00AB1749">
        <w:rPr>
          <w:rFonts w:asciiTheme="minorHAnsi" w:hAnsiTheme="minorHAnsi" w:cstheme="minorHAnsi"/>
          <w:sz w:val="24"/>
          <w:szCs w:val="24"/>
          <w:lang w:val="fr-FR"/>
        </w:rPr>
        <w:t xml:space="preserve"> sensoriels</w:t>
      </w:r>
      <w:r w:rsidRPr="00DC5507">
        <w:rPr>
          <w:rFonts w:asciiTheme="minorHAnsi" w:hAnsiTheme="minorHAnsi" w:cstheme="minorHAnsi"/>
          <w:sz w:val="24"/>
          <w:szCs w:val="24"/>
          <w:lang w:val="fr-FR"/>
        </w:rPr>
        <w:t xml:space="preserve"> </w:t>
      </w:r>
      <w:r w:rsidR="00B743D1">
        <w:rPr>
          <w:rFonts w:asciiTheme="minorHAnsi" w:hAnsiTheme="minorHAnsi" w:cstheme="minorHAnsi"/>
          <w:sz w:val="24"/>
          <w:szCs w:val="24"/>
          <w:lang w:val="fr-FR"/>
        </w:rPr>
        <w:t>nociceptifs, détectant les stimuli douloureux</w:t>
      </w:r>
      <w:r w:rsidRPr="00DC5507">
        <w:rPr>
          <w:rFonts w:asciiTheme="minorHAnsi" w:hAnsiTheme="minorHAnsi" w:cstheme="minorHAnsi"/>
          <w:sz w:val="24"/>
          <w:szCs w:val="24"/>
          <w:lang w:val="fr-FR"/>
        </w:rPr>
        <w:t xml:space="preserve">. Chez l’adulte, nos travaux récents ont démontré que Prdm12 n’est plus requis pour la survie des nocicepteurs mais qu’il </w:t>
      </w:r>
      <w:r w:rsidR="005D5C9B">
        <w:rPr>
          <w:rFonts w:asciiTheme="minorHAnsi" w:hAnsiTheme="minorHAnsi" w:cstheme="minorHAnsi"/>
          <w:sz w:val="24"/>
          <w:szCs w:val="24"/>
          <w:lang w:val="fr-FR"/>
        </w:rPr>
        <w:t>régule</w:t>
      </w:r>
      <w:r w:rsidR="00954001">
        <w:rPr>
          <w:rFonts w:asciiTheme="minorHAnsi" w:hAnsiTheme="minorHAnsi" w:cstheme="minorHAnsi"/>
          <w:sz w:val="24"/>
          <w:szCs w:val="24"/>
          <w:lang w:val="fr-FR"/>
        </w:rPr>
        <w:t xml:space="preserve"> l’</w:t>
      </w:r>
      <w:r w:rsidRPr="00DC5507">
        <w:rPr>
          <w:rFonts w:asciiTheme="minorHAnsi" w:hAnsiTheme="minorHAnsi" w:cstheme="minorHAnsi"/>
          <w:sz w:val="24"/>
          <w:szCs w:val="24"/>
          <w:lang w:val="fr-FR"/>
        </w:rPr>
        <w:t>excitabilité</w:t>
      </w:r>
      <w:r w:rsidR="00954001">
        <w:rPr>
          <w:rFonts w:asciiTheme="minorHAnsi" w:hAnsiTheme="minorHAnsi" w:cstheme="minorHAnsi"/>
          <w:sz w:val="24"/>
          <w:szCs w:val="24"/>
          <w:lang w:val="fr-FR"/>
        </w:rPr>
        <w:t xml:space="preserve"> de ces neurones. Le gène Prdm12</w:t>
      </w:r>
      <w:r w:rsidRPr="00DC5507">
        <w:rPr>
          <w:rFonts w:asciiTheme="minorHAnsi" w:hAnsiTheme="minorHAnsi" w:cstheme="minorHAnsi"/>
          <w:sz w:val="24"/>
          <w:szCs w:val="24"/>
          <w:lang w:val="fr-FR"/>
        </w:rPr>
        <w:t xml:space="preserve"> constitue </w:t>
      </w:r>
      <w:r w:rsidR="00954001">
        <w:rPr>
          <w:rFonts w:asciiTheme="minorHAnsi" w:hAnsiTheme="minorHAnsi" w:cstheme="minorHAnsi"/>
          <w:sz w:val="24"/>
          <w:szCs w:val="24"/>
          <w:lang w:val="fr-FR"/>
        </w:rPr>
        <w:t xml:space="preserve">dès lors </w:t>
      </w:r>
      <w:r w:rsidRPr="00DC5507">
        <w:rPr>
          <w:rFonts w:asciiTheme="minorHAnsi" w:hAnsiTheme="minorHAnsi" w:cstheme="minorHAnsi"/>
          <w:sz w:val="24"/>
          <w:szCs w:val="24"/>
          <w:lang w:val="fr-FR"/>
        </w:rPr>
        <w:t xml:space="preserve">une cible potentielle pour le développement de </w:t>
      </w:r>
      <w:r w:rsidR="00954001">
        <w:rPr>
          <w:rFonts w:asciiTheme="minorHAnsi" w:hAnsiTheme="minorHAnsi" w:cstheme="minorHAnsi"/>
          <w:sz w:val="24"/>
          <w:szCs w:val="24"/>
          <w:lang w:val="fr-FR"/>
        </w:rPr>
        <w:t xml:space="preserve">nouvelles options thérapeutiques du traitement </w:t>
      </w:r>
      <w:r w:rsidRPr="00DC5507">
        <w:rPr>
          <w:rFonts w:asciiTheme="minorHAnsi" w:hAnsiTheme="minorHAnsi" w:cstheme="minorHAnsi"/>
          <w:sz w:val="24"/>
          <w:szCs w:val="24"/>
          <w:lang w:val="fr-FR"/>
        </w:rPr>
        <w:t xml:space="preserve">de la douleur. </w:t>
      </w:r>
      <w:r>
        <w:rPr>
          <w:rFonts w:asciiTheme="minorHAnsi" w:hAnsiTheme="minorHAnsi" w:cstheme="minorHAnsi"/>
          <w:sz w:val="24"/>
          <w:szCs w:val="24"/>
          <w:lang w:val="fr-FR"/>
        </w:rPr>
        <w:t xml:space="preserve">Il s’agira ici de contribuer aux travaux en cours dans le laboratoire visant à comprendre </w:t>
      </w:r>
      <w:r w:rsidR="004B073D">
        <w:rPr>
          <w:rFonts w:asciiTheme="minorHAnsi" w:hAnsiTheme="minorHAnsi" w:cstheme="minorHAnsi"/>
          <w:sz w:val="24"/>
          <w:szCs w:val="24"/>
          <w:lang w:val="fr-FR"/>
        </w:rPr>
        <w:t>le</w:t>
      </w:r>
      <w:r>
        <w:rPr>
          <w:rFonts w:asciiTheme="minorHAnsi" w:hAnsiTheme="minorHAnsi" w:cstheme="minorHAnsi"/>
          <w:sz w:val="24"/>
          <w:szCs w:val="24"/>
          <w:lang w:val="fr-FR"/>
        </w:rPr>
        <w:t xml:space="preserve"> mécanisme d’action</w:t>
      </w:r>
      <w:r w:rsidR="004B073D">
        <w:rPr>
          <w:rFonts w:asciiTheme="minorHAnsi" w:hAnsiTheme="minorHAnsi" w:cstheme="minorHAnsi"/>
          <w:sz w:val="24"/>
          <w:szCs w:val="24"/>
          <w:lang w:val="fr-FR"/>
        </w:rPr>
        <w:t xml:space="preserve"> de Prdm12 en vue d’identifié une stratégie </w:t>
      </w:r>
      <w:r w:rsidR="004B073D">
        <w:rPr>
          <w:rFonts w:asciiTheme="minorHAnsi" w:hAnsiTheme="minorHAnsi" w:cstheme="minorHAnsi"/>
          <w:sz w:val="24"/>
          <w:szCs w:val="24"/>
          <w:lang w:val="fr-FR"/>
        </w:rPr>
        <w:lastRenderedPageBreak/>
        <w:t xml:space="preserve">permettant la modulation de son activité </w:t>
      </w:r>
      <w:r w:rsidR="004B073D">
        <w:rPr>
          <w:rFonts w:asciiTheme="minorHAnsi" w:hAnsiTheme="minorHAnsi" w:cstheme="minorHAnsi"/>
          <w:i/>
          <w:iCs/>
          <w:sz w:val="24"/>
          <w:szCs w:val="24"/>
          <w:lang w:val="fr-FR"/>
        </w:rPr>
        <w:t>in vivo</w:t>
      </w:r>
      <w:r>
        <w:rPr>
          <w:rFonts w:asciiTheme="minorHAnsi" w:hAnsiTheme="minorHAnsi" w:cstheme="minorHAnsi"/>
          <w:sz w:val="24"/>
          <w:szCs w:val="24"/>
          <w:lang w:val="fr-FR"/>
        </w:rPr>
        <w:t xml:space="preserve">. Plus précisément, des cofacteurs potentiels de </w:t>
      </w:r>
      <w:r w:rsidR="00393DAD">
        <w:rPr>
          <w:rFonts w:asciiTheme="minorHAnsi" w:hAnsiTheme="minorHAnsi" w:cstheme="minorHAnsi"/>
          <w:sz w:val="24"/>
          <w:szCs w:val="24"/>
          <w:lang w:val="fr-FR"/>
        </w:rPr>
        <w:t>P</w:t>
      </w:r>
      <w:r>
        <w:rPr>
          <w:rFonts w:asciiTheme="minorHAnsi" w:hAnsiTheme="minorHAnsi" w:cstheme="minorHAnsi"/>
          <w:sz w:val="24"/>
          <w:szCs w:val="24"/>
          <w:lang w:val="fr-FR"/>
        </w:rPr>
        <w:t>rdm12 ont été identifiés au laboratoire. Le</w:t>
      </w:r>
      <w:r w:rsidR="00393DAD">
        <w:rPr>
          <w:rFonts w:asciiTheme="minorHAnsi" w:hAnsiTheme="minorHAnsi" w:cstheme="minorHAnsi"/>
          <w:sz w:val="24"/>
          <w:szCs w:val="24"/>
          <w:lang w:val="fr-FR"/>
        </w:rPr>
        <w:t xml:space="preserve">s </w:t>
      </w:r>
      <w:r>
        <w:rPr>
          <w:rFonts w:asciiTheme="minorHAnsi" w:hAnsiTheme="minorHAnsi" w:cstheme="minorHAnsi"/>
          <w:sz w:val="24"/>
          <w:szCs w:val="24"/>
          <w:lang w:val="fr-FR"/>
        </w:rPr>
        <w:t xml:space="preserve">expériences à réaliser </w:t>
      </w:r>
      <w:r w:rsidR="00393DAD">
        <w:rPr>
          <w:rFonts w:asciiTheme="minorHAnsi" w:hAnsiTheme="minorHAnsi" w:cstheme="minorHAnsi"/>
          <w:sz w:val="24"/>
          <w:szCs w:val="24"/>
          <w:lang w:val="fr-FR"/>
        </w:rPr>
        <w:t xml:space="preserve">auront pour but de comprendre </w:t>
      </w:r>
      <w:r>
        <w:rPr>
          <w:rFonts w:asciiTheme="minorHAnsi" w:hAnsiTheme="minorHAnsi" w:cstheme="minorHAnsi"/>
          <w:sz w:val="24"/>
          <w:szCs w:val="24"/>
          <w:lang w:val="fr-FR"/>
        </w:rPr>
        <w:t xml:space="preserve">comment ces cofacteurs interagissent avec </w:t>
      </w:r>
      <w:r w:rsidR="00393DAD">
        <w:rPr>
          <w:rFonts w:asciiTheme="minorHAnsi" w:hAnsiTheme="minorHAnsi" w:cstheme="minorHAnsi"/>
          <w:sz w:val="24"/>
          <w:szCs w:val="24"/>
          <w:lang w:val="fr-FR"/>
        </w:rPr>
        <w:t>P</w:t>
      </w:r>
      <w:r>
        <w:rPr>
          <w:rFonts w:asciiTheme="minorHAnsi" w:hAnsiTheme="minorHAnsi" w:cstheme="minorHAnsi"/>
          <w:sz w:val="24"/>
          <w:szCs w:val="24"/>
          <w:lang w:val="fr-FR"/>
        </w:rPr>
        <w:t xml:space="preserve">rdm12 et </w:t>
      </w:r>
      <w:r w:rsidR="00393DAD">
        <w:rPr>
          <w:rFonts w:asciiTheme="minorHAnsi" w:hAnsiTheme="minorHAnsi" w:cstheme="minorHAnsi"/>
          <w:sz w:val="24"/>
          <w:szCs w:val="24"/>
          <w:lang w:val="fr-FR"/>
        </w:rPr>
        <w:t xml:space="preserve">de </w:t>
      </w:r>
      <w:r>
        <w:rPr>
          <w:rFonts w:asciiTheme="minorHAnsi" w:hAnsiTheme="minorHAnsi" w:cstheme="minorHAnsi"/>
          <w:sz w:val="24"/>
          <w:szCs w:val="24"/>
          <w:lang w:val="fr-FR"/>
        </w:rPr>
        <w:t>déterminer si cette interaction</w:t>
      </w:r>
      <w:r w:rsidR="00C14392">
        <w:rPr>
          <w:rFonts w:asciiTheme="minorHAnsi" w:hAnsiTheme="minorHAnsi" w:cstheme="minorHAnsi"/>
          <w:sz w:val="24"/>
          <w:szCs w:val="24"/>
          <w:lang w:val="fr-FR"/>
        </w:rPr>
        <w:t xml:space="preserve"> supporte </w:t>
      </w:r>
      <w:r>
        <w:rPr>
          <w:rFonts w:asciiTheme="minorHAnsi" w:hAnsiTheme="minorHAnsi" w:cstheme="minorHAnsi"/>
          <w:sz w:val="24"/>
          <w:szCs w:val="24"/>
          <w:lang w:val="fr-FR"/>
        </w:rPr>
        <w:t>les propriétés fonctionnelles de Prdm12.</w:t>
      </w:r>
    </w:p>
    <w:p w14:paraId="19D7B724" w14:textId="77777777" w:rsidR="00661D4F" w:rsidRDefault="00661D4F" w:rsidP="00661D4F">
      <w:pPr>
        <w:pStyle w:val="Standard"/>
        <w:spacing w:after="120"/>
        <w:jc w:val="both"/>
        <w:rPr>
          <w:rFonts w:asciiTheme="minorHAnsi" w:hAnsiTheme="minorHAnsi" w:cstheme="minorHAnsi"/>
          <w:sz w:val="24"/>
          <w:szCs w:val="24"/>
          <w:lang w:val="fr-FR"/>
        </w:rPr>
      </w:pPr>
    </w:p>
    <w:p w14:paraId="24FAD1CB" w14:textId="69C5B948" w:rsidR="00E8670B" w:rsidRPr="00291D05" w:rsidRDefault="00E8670B" w:rsidP="00E8670B">
      <w:pPr>
        <w:pStyle w:val="Standard"/>
        <w:numPr>
          <w:ilvl w:val="0"/>
          <w:numId w:val="1"/>
        </w:numPr>
        <w:spacing w:after="120"/>
        <w:jc w:val="both"/>
        <w:rPr>
          <w:rFonts w:asciiTheme="minorHAnsi" w:hAnsiTheme="minorHAnsi" w:cstheme="minorHAnsi"/>
          <w:color w:val="000000"/>
          <w:sz w:val="24"/>
          <w:szCs w:val="24"/>
        </w:rPr>
      </w:pPr>
      <w:r w:rsidRPr="00DC5507">
        <w:rPr>
          <w:rFonts w:asciiTheme="minorHAnsi" w:hAnsiTheme="minorHAnsi" w:cstheme="minorHAnsi"/>
          <w:sz w:val="24"/>
          <w:szCs w:val="24"/>
        </w:rPr>
        <w:t>Le gène Dach1 cod</w:t>
      </w:r>
      <w:r w:rsidR="00393DAD">
        <w:rPr>
          <w:rFonts w:asciiTheme="minorHAnsi" w:hAnsiTheme="minorHAnsi" w:cstheme="minorHAnsi"/>
          <w:sz w:val="24"/>
          <w:szCs w:val="24"/>
        </w:rPr>
        <w:t>e</w:t>
      </w:r>
      <w:r w:rsidRPr="00DC5507">
        <w:rPr>
          <w:rFonts w:asciiTheme="minorHAnsi" w:hAnsiTheme="minorHAnsi" w:cstheme="minorHAnsi"/>
          <w:sz w:val="24"/>
          <w:szCs w:val="24"/>
        </w:rPr>
        <w:t xml:space="preserve"> pour un </w:t>
      </w:r>
      <w:r w:rsidRPr="00DC5507">
        <w:rPr>
          <w:rFonts w:asciiTheme="minorHAnsi" w:eastAsia="Times New Roman" w:hAnsiTheme="minorHAnsi" w:cstheme="minorHAnsi"/>
          <w:color w:val="202124"/>
          <w:sz w:val="24"/>
          <w:szCs w:val="24"/>
          <w:lang w:eastAsia="fr-FR"/>
        </w:rPr>
        <w:t>régulateur transcriptionnel dont l’expression dans les</w:t>
      </w:r>
      <w:r w:rsidR="00430BBC">
        <w:rPr>
          <w:rFonts w:asciiTheme="minorHAnsi" w:eastAsia="Times New Roman" w:hAnsiTheme="minorHAnsi" w:cstheme="minorHAnsi"/>
          <w:color w:val="202124"/>
          <w:sz w:val="24"/>
          <w:szCs w:val="24"/>
          <w:lang w:eastAsia="fr-FR"/>
        </w:rPr>
        <w:t xml:space="preserve"> neurones somatosensoriels</w:t>
      </w:r>
      <w:r w:rsidRPr="00DC5507">
        <w:rPr>
          <w:rFonts w:asciiTheme="minorHAnsi" w:eastAsia="Times New Roman" w:hAnsiTheme="minorHAnsi" w:cstheme="minorHAnsi"/>
          <w:color w:val="202124"/>
          <w:sz w:val="24"/>
          <w:szCs w:val="24"/>
          <w:lang w:eastAsia="fr-FR"/>
        </w:rPr>
        <w:t xml:space="preserve"> embryonnaires, d’abord large, se restreint progressivement aux </w:t>
      </w:r>
      <w:r w:rsidR="00430BBC">
        <w:rPr>
          <w:rFonts w:asciiTheme="minorHAnsi" w:eastAsia="Times New Roman" w:hAnsiTheme="minorHAnsi" w:cstheme="minorHAnsi"/>
          <w:color w:val="202124"/>
          <w:sz w:val="24"/>
          <w:szCs w:val="24"/>
          <w:lang w:eastAsia="fr-FR"/>
        </w:rPr>
        <w:t>neurones impliqués dans le sens du toucher</w:t>
      </w:r>
      <w:r w:rsidRPr="00DC5507">
        <w:rPr>
          <w:rFonts w:asciiTheme="minorHAnsi" w:eastAsia="Times New Roman" w:hAnsiTheme="minorHAnsi" w:cstheme="minorHAnsi"/>
          <w:color w:val="202124"/>
          <w:sz w:val="24"/>
          <w:szCs w:val="24"/>
          <w:lang w:eastAsia="fr-FR"/>
        </w:rPr>
        <w:t xml:space="preserve">, suggérant un rôle </w:t>
      </w:r>
      <w:r w:rsidR="00430BBC" w:rsidRPr="00291D05">
        <w:rPr>
          <w:rFonts w:asciiTheme="minorHAnsi" w:eastAsia="Times New Roman" w:hAnsiTheme="minorHAnsi" w:cstheme="minorHAnsi"/>
          <w:color w:val="202124"/>
          <w:sz w:val="24"/>
          <w:szCs w:val="24"/>
          <w:lang w:eastAsia="fr-FR"/>
        </w:rPr>
        <w:t xml:space="preserve">actuellement inconnu </w:t>
      </w:r>
      <w:r w:rsidRPr="00291D05">
        <w:rPr>
          <w:rFonts w:asciiTheme="minorHAnsi" w:eastAsia="Times New Roman" w:hAnsiTheme="minorHAnsi" w:cstheme="minorHAnsi"/>
          <w:color w:val="202124"/>
          <w:sz w:val="24"/>
          <w:szCs w:val="24"/>
          <w:lang w:eastAsia="fr-FR"/>
        </w:rPr>
        <w:t>dans leur développement. Les travaux récents du laboratoire ont révélé que Dach1 régulerait la sensibilité tactile fine en régulant un autre facteur de transcription, Mef2c. Le but du mémoire sera d’évaluer les conséquences de l’invalidation de Mef2c sur la sensibilité tactile de souris, au niveau moléculaire et comportemental.</w:t>
      </w:r>
    </w:p>
    <w:p w14:paraId="48B5269C" w14:textId="77777777" w:rsidR="00F17A08" w:rsidRPr="00291D05" w:rsidRDefault="00F17A08" w:rsidP="00F17A08">
      <w:pPr>
        <w:pStyle w:val="Paragraphedeliste"/>
        <w:rPr>
          <w:rFonts w:asciiTheme="minorHAnsi" w:hAnsiTheme="minorHAnsi" w:cstheme="minorHAnsi"/>
          <w:color w:val="000000"/>
        </w:rPr>
      </w:pPr>
    </w:p>
    <w:p w14:paraId="55D78925" w14:textId="3F299CC7" w:rsidR="00F17A08" w:rsidRDefault="00F17A08" w:rsidP="00E8670B">
      <w:pPr>
        <w:pStyle w:val="Standard"/>
        <w:numPr>
          <w:ilvl w:val="0"/>
          <w:numId w:val="1"/>
        </w:numPr>
        <w:spacing w:after="120"/>
        <w:jc w:val="both"/>
        <w:rPr>
          <w:rFonts w:asciiTheme="minorHAnsi" w:hAnsiTheme="minorHAnsi" w:cstheme="minorHAnsi"/>
          <w:color w:val="000000"/>
          <w:sz w:val="24"/>
          <w:szCs w:val="24"/>
        </w:rPr>
      </w:pPr>
      <w:r w:rsidRPr="00291D05">
        <w:rPr>
          <w:rFonts w:asciiTheme="minorHAnsi" w:hAnsiTheme="minorHAnsi" w:cstheme="minorHAnsi"/>
          <w:color w:val="000000"/>
          <w:sz w:val="24"/>
          <w:szCs w:val="24"/>
        </w:rPr>
        <w:t xml:space="preserve">Le gène </w:t>
      </w:r>
      <w:r w:rsidRPr="00291D05">
        <w:rPr>
          <w:rFonts w:asciiTheme="minorHAnsi" w:hAnsiTheme="minorHAnsi" w:cstheme="minorHAnsi"/>
          <w:i/>
          <w:iCs/>
          <w:color w:val="000000"/>
          <w:sz w:val="24"/>
          <w:szCs w:val="24"/>
        </w:rPr>
        <w:t>Skor2</w:t>
      </w:r>
      <w:r w:rsidRPr="00291D05">
        <w:rPr>
          <w:rFonts w:asciiTheme="minorHAnsi" w:hAnsiTheme="minorHAnsi" w:cstheme="minorHAnsi"/>
          <w:color w:val="000000"/>
          <w:sz w:val="24"/>
          <w:szCs w:val="24"/>
        </w:rPr>
        <w:t>, codant pour un facteur de transcription</w:t>
      </w:r>
      <w:r w:rsidR="005A5400">
        <w:rPr>
          <w:rFonts w:asciiTheme="minorHAnsi" w:hAnsiTheme="minorHAnsi" w:cstheme="minorHAnsi"/>
          <w:color w:val="000000"/>
          <w:sz w:val="24"/>
          <w:szCs w:val="24"/>
        </w:rPr>
        <w:t xml:space="preserve"> spécifique du système nerveux</w:t>
      </w:r>
      <w:r w:rsidRPr="00291D05">
        <w:rPr>
          <w:rFonts w:asciiTheme="minorHAnsi" w:hAnsiTheme="minorHAnsi" w:cstheme="minorHAnsi"/>
          <w:color w:val="000000"/>
          <w:sz w:val="24"/>
          <w:szCs w:val="24"/>
        </w:rPr>
        <w:t xml:space="preserve">, est exprimé </w:t>
      </w:r>
      <w:r w:rsidR="00F36A44" w:rsidRPr="00291D05">
        <w:rPr>
          <w:rFonts w:asciiTheme="minorHAnsi" w:hAnsiTheme="minorHAnsi" w:cstheme="minorHAnsi"/>
          <w:color w:val="000000"/>
          <w:sz w:val="24"/>
          <w:szCs w:val="24"/>
        </w:rPr>
        <w:t xml:space="preserve">de manière restreinte </w:t>
      </w:r>
      <w:r w:rsidRPr="00291D05">
        <w:rPr>
          <w:rFonts w:asciiTheme="minorHAnsi" w:hAnsiTheme="minorHAnsi" w:cstheme="minorHAnsi"/>
          <w:color w:val="000000"/>
          <w:sz w:val="24"/>
          <w:szCs w:val="24"/>
        </w:rPr>
        <w:t xml:space="preserve">au cours du développement dans </w:t>
      </w:r>
      <w:r w:rsidR="0080632A" w:rsidRPr="00291D05">
        <w:rPr>
          <w:rFonts w:asciiTheme="minorHAnsi" w:hAnsiTheme="minorHAnsi" w:cstheme="minorHAnsi"/>
          <w:color w:val="000000"/>
          <w:sz w:val="24"/>
          <w:szCs w:val="24"/>
        </w:rPr>
        <w:t>certains</w:t>
      </w:r>
      <w:r w:rsidRPr="00291D05">
        <w:rPr>
          <w:rFonts w:asciiTheme="minorHAnsi" w:hAnsiTheme="minorHAnsi" w:cstheme="minorHAnsi"/>
          <w:color w:val="000000"/>
          <w:sz w:val="24"/>
          <w:szCs w:val="24"/>
        </w:rPr>
        <w:t xml:space="preserve"> neurones sensoriels </w:t>
      </w:r>
      <w:r w:rsidR="004D6D2D" w:rsidRPr="00291D05">
        <w:rPr>
          <w:rFonts w:asciiTheme="minorHAnsi" w:hAnsiTheme="minorHAnsi" w:cstheme="minorHAnsi"/>
          <w:color w:val="000000"/>
          <w:sz w:val="24"/>
          <w:szCs w:val="24"/>
        </w:rPr>
        <w:t>du toucher</w:t>
      </w:r>
      <w:r w:rsidRPr="00291D05">
        <w:rPr>
          <w:rFonts w:asciiTheme="minorHAnsi" w:hAnsiTheme="minorHAnsi" w:cstheme="minorHAnsi"/>
          <w:color w:val="000000"/>
          <w:sz w:val="24"/>
          <w:szCs w:val="24"/>
        </w:rPr>
        <w:t xml:space="preserve">. L’invalidation de </w:t>
      </w:r>
      <w:r w:rsidRPr="00291D05">
        <w:rPr>
          <w:rFonts w:asciiTheme="minorHAnsi" w:hAnsiTheme="minorHAnsi" w:cstheme="minorHAnsi"/>
          <w:i/>
          <w:iCs/>
          <w:color w:val="000000"/>
          <w:sz w:val="24"/>
          <w:szCs w:val="24"/>
        </w:rPr>
        <w:t>Skor2</w:t>
      </w:r>
      <w:r w:rsidRPr="00291D05">
        <w:rPr>
          <w:rFonts w:asciiTheme="minorHAnsi" w:hAnsiTheme="minorHAnsi" w:cstheme="minorHAnsi"/>
          <w:color w:val="000000"/>
          <w:sz w:val="24"/>
          <w:szCs w:val="24"/>
        </w:rPr>
        <w:t xml:space="preserve"> chez des souris mutantes nous a permis d’identifier des défauts d’expression de gènes caractéristiques de sous-populations de</w:t>
      </w:r>
      <w:r w:rsidR="00E7150C" w:rsidRPr="00291D05">
        <w:rPr>
          <w:rFonts w:asciiTheme="minorHAnsi" w:hAnsiTheme="minorHAnsi" w:cstheme="minorHAnsi"/>
          <w:color w:val="000000"/>
          <w:sz w:val="24"/>
          <w:szCs w:val="24"/>
        </w:rPr>
        <w:t xml:space="preserve"> ces</w:t>
      </w:r>
      <w:r w:rsidRPr="00291D05">
        <w:rPr>
          <w:rFonts w:asciiTheme="minorHAnsi" w:hAnsiTheme="minorHAnsi" w:cstheme="minorHAnsi"/>
          <w:color w:val="000000"/>
          <w:sz w:val="24"/>
          <w:szCs w:val="24"/>
        </w:rPr>
        <w:t xml:space="preserve"> neurones sensoriels tactiles, suggérant que Skor2 joue un rôle dans </w:t>
      </w:r>
      <w:r w:rsidR="00E7150C" w:rsidRPr="00291D05">
        <w:rPr>
          <w:rFonts w:asciiTheme="minorHAnsi" w:hAnsiTheme="minorHAnsi" w:cstheme="minorHAnsi"/>
          <w:color w:val="000000"/>
          <w:sz w:val="24"/>
          <w:szCs w:val="24"/>
        </w:rPr>
        <w:t>leur</w:t>
      </w:r>
      <w:r w:rsidRPr="00291D05">
        <w:rPr>
          <w:rFonts w:asciiTheme="minorHAnsi" w:hAnsiTheme="minorHAnsi" w:cstheme="minorHAnsi"/>
          <w:color w:val="000000"/>
          <w:sz w:val="24"/>
          <w:szCs w:val="24"/>
        </w:rPr>
        <w:t xml:space="preserve"> diversification en sous-types fonctionnellement distincts.</w:t>
      </w:r>
      <w:r w:rsidR="00746655" w:rsidRPr="00291D05">
        <w:rPr>
          <w:rFonts w:asciiTheme="minorHAnsi" w:hAnsiTheme="minorHAnsi" w:cstheme="minorHAnsi"/>
          <w:color w:val="000000"/>
          <w:sz w:val="24"/>
          <w:szCs w:val="24"/>
        </w:rPr>
        <w:t xml:space="preserve"> L’objectif de ce mémoire consistera à renforcer ces résultats préliminaires </w:t>
      </w:r>
      <w:r w:rsidR="00C90984" w:rsidRPr="00291D05">
        <w:rPr>
          <w:rFonts w:asciiTheme="minorHAnsi" w:hAnsiTheme="minorHAnsi" w:cstheme="minorHAnsi"/>
          <w:color w:val="000000"/>
          <w:sz w:val="24"/>
          <w:szCs w:val="24"/>
        </w:rPr>
        <w:t xml:space="preserve">et à déterminer quelles sous-populations </w:t>
      </w:r>
      <w:r w:rsidR="00AE57D1" w:rsidRPr="00291D05">
        <w:rPr>
          <w:rFonts w:asciiTheme="minorHAnsi" w:hAnsiTheme="minorHAnsi" w:cstheme="minorHAnsi"/>
          <w:color w:val="000000"/>
          <w:sz w:val="24"/>
          <w:szCs w:val="24"/>
        </w:rPr>
        <w:t>neuronales</w:t>
      </w:r>
      <w:r w:rsidR="00C90984" w:rsidRPr="00291D05">
        <w:rPr>
          <w:rFonts w:asciiTheme="minorHAnsi" w:hAnsiTheme="minorHAnsi" w:cstheme="minorHAnsi"/>
          <w:color w:val="000000"/>
          <w:sz w:val="24"/>
          <w:szCs w:val="24"/>
        </w:rPr>
        <w:t xml:space="preserve"> sont effectivement impactées par la perte de Skor2.</w:t>
      </w:r>
      <w:r w:rsidR="00F36A44" w:rsidRPr="00291D05">
        <w:rPr>
          <w:rFonts w:asciiTheme="minorHAnsi" w:hAnsiTheme="minorHAnsi" w:cstheme="minorHAnsi"/>
          <w:color w:val="000000"/>
          <w:sz w:val="24"/>
          <w:szCs w:val="24"/>
        </w:rPr>
        <w:t xml:space="preserve"> Le but de ce projet visera à </w:t>
      </w:r>
      <w:r w:rsidR="003E45A2" w:rsidRPr="00291D05">
        <w:rPr>
          <w:rFonts w:asciiTheme="minorHAnsi" w:hAnsiTheme="minorHAnsi" w:cstheme="minorHAnsi"/>
          <w:color w:val="000000"/>
          <w:sz w:val="24"/>
          <w:szCs w:val="24"/>
        </w:rPr>
        <w:t xml:space="preserve">rationnaliser la fonction de </w:t>
      </w:r>
      <w:r w:rsidR="005E407C">
        <w:rPr>
          <w:rFonts w:asciiTheme="minorHAnsi" w:hAnsiTheme="minorHAnsi" w:cstheme="minorHAnsi"/>
          <w:color w:val="000000"/>
          <w:sz w:val="24"/>
          <w:szCs w:val="24"/>
        </w:rPr>
        <w:t>S</w:t>
      </w:r>
      <w:r w:rsidR="003E45A2" w:rsidRPr="00291D05">
        <w:rPr>
          <w:rFonts w:asciiTheme="minorHAnsi" w:hAnsiTheme="minorHAnsi" w:cstheme="minorHAnsi"/>
          <w:color w:val="000000"/>
          <w:sz w:val="24"/>
          <w:szCs w:val="24"/>
        </w:rPr>
        <w:t>kor2</w:t>
      </w:r>
      <w:r w:rsidR="00F36A44" w:rsidRPr="00291D05">
        <w:rPr>
          <w:rFonts w:asciiTheme="minorHAnsi" w:hAnsiTheme="minorHAnsi" w:cstheme="minorHAnsi"/>
          <w:color w:val="000000"/>
          <w:sz w:val="24"/>
          <w:szCs w:val="24"/>
        </w:rPr>
        <w:t xml:space="preserve"> et </w:t>
      </w:r>
      <w:r w:rsidR="0031734C" w:rsidRPr="00291D05">
        <w:rPr>
          <w:rFonts w:asciiTheme="minorHAnsi" w:hAnsiTheme="minorHAnsi" w:cstheme="minorHAnsi"/>
          <w:color w:val="000000"/>
          <w:sz w:val="24"/>
          <w:szCs w:val="24"/>
        </w:rPr>
        <w:t>situer</w:t>
      </w:r>
      <w:r w:rsidR="00F36A44" w:rsidRPr="00291D05">
        <w:rPr>
          <w:rFonts w:asciiTheme="minorHAnsi" w:hAnsiTheme="minorHAnsi" w:cstheme="minorHAnsi"/>
          <w:color w:val="000000"/>
          <w:sz w:val="24"/>
          <w:szCs w:val="24"/>
        </w:rPr>
        <w:t xml:space="preserve"> </w:t>
      </w:r>
      <w:r w:rsidR="003E45A2" w:rsidRPr="00291D05">
        <w:rPr>
          <w:rFonts w:asciiTheme="minorHAnsi" w:hAnsiTheme="minorHAnsi" w:cstheme="minorHAnsi"/>
          <w:color w:val="000000"/>
          <w:sz w:val="24"/>
          <w:szCs w:val="24"/>
        </w:rPr>
        <w:t>ce gène</w:t>
      </w:r>
      <w:r w:rsidR="00F36A44" w:rsidRPr="00291D05">
        <w:rPr>
          <w:rFonts w:asciiTheme="minorHAnsi" w:hAnsiTheme="minorHAnsi" w:cstheme="minorHAnsi"/>
          <w:color w:val="000000"/>
          <w:sz w:val="24"/>
          <w:szCs w:val="24"/>
        </w:rPr>
        <w:t xml:space="preserve"> </w:t>
      </w:r>
      <w:r w:rsidR="0031734C" w:rsidRPr="00291D05">
        <w:rPr>
          <w:rFonts w:asciiTheme="minorHAnsi" w:hAnsiTheme="minorHAnsi" w:cstheme="minorHAnsi"/>
          <w:color w:val="000000"/>
          <w:sz w:val="24"/>
          <w:szCs w:val="24"/>
        </w:rPr>
        <w:t>au</w:t>
      </w:r>
      <w:r w:rsidR="00F36A44" w:rsidRPr="00291D05">
        <w:rPr>
          <w:rFonts w:asciiTheme="minorHAnsi" w:hAnsiTheme="minorHAnsi" w:cstheme="minorHAnsi"/>
          <w:color w:val="000000"/>
          <w:sz w:val="24"/>
          <w:szCs w:val="24"/>
        </w:rPr>
        <w:t xml:space="preserve"> </w:t>
      </w:r>
      <w:r w:rsidR="0031734C" w:rsidRPr="00291D05">
        <w:rPr>
          <w:rFonts w:asciiTheme="minorHAnsi" w:hAnsiTheme="minorHAnsi" w:cstheme="minorHAnsi"/>
          <w:color w:val="000000"/>
          <w:sz w:val="24"/>
          <w:szCs w:val="24"/>
        </w:rPr>
        <w:t>sein des</w:t>
      </w:r>
      <w:r w:rsidR="00F36A44" w:rsidRPr="00291D05">
        <w:rPr>
          <w:rFonts w:asciiTheme="minorHAnsi" w:hAnsiTheme="minorHAnsi" w:cstheme="minorHAnsi"/>
          <w:color w:val="000000"/>
          <w:sz w:val="24"/>
          <w:szCs w:val="24"/>
        </w:rPr>
        <w:t xml:space="preserve"> cascades transcriptionnelles impliquées dans la diversification des neurones somatosensoriels.</w:t>
      </w:r>
    </w:p>
    <w:p w14:paraId="61EABD2F" w14:textId="77777777" w:rsidR="00A50F49" w:rsidRDefault="00A50F49" w:rsidP="00A50F49">
      <w:pPr>
        <w:pStyle w:val="Paragraphedeliste"/>
        <w:rPr>
          <w:rFonts w:asciiTheme="minorHAnsi" w:hAnsiTheme="minorHAnsi" w:cstheme="minorHAnsi"/>
          <w:color w:val="000000"/>
        </w:rPr>
      </w:pPr>
    </w:p>
    <w:p w14:paraId="454F2818" w14:textId="20F2963C" w:rsidR="00E8670B" w:rsidRPr="00BD41DF" w:rsidRDefault="00E8670B" w:rsidP="00E8670B">
      <w:pPr>
        <w:pStyle w:val="Standard"/>
        <w:spacing w:after="120"/>
        <w:jc w:val="both"/>
        <w:rPr>
          <w:rFonts w:asciiTheme="minorHAnsi" w:hAnsiTheme="minorHAnsi" w:cstheme="minorHAnsi"/>
          <w:color w:val="000000"/>
          <w:sz w:val="24"/>
          <w:szCs w:val="24"/>
        </w:rPr>
      </w:pPr>
      <w:r w:rsidRPr="00BD41DF">
        <w:rPr>
          <w:rFonts w:asciiTheme="minorHAnsi" w:hAnsiTheme="minorHAnsi" w:cstheme="minorHAnsi"/>
          <w:color w:val="000000"/>
          <w:sz w:val="24"/>
          <w:szCs w:val="24"/>
        </w:rPr>
        <w:t>Les étudiants intéressés par nos sujets de recherche sont invités à venir visiter le laboratoire pour discuter des projets en cours et obtenir plus de précisions sur ces différents sujets de mémoire</w:t>
      </w:r>
      <w:r w:rsidR="00A50F49">
        <w:rPr>
          <w:rFonts w:asciiTheme="minorHAnsi" w:hAnsiTheme="minorHAnsi" w:cstheme="minorHAnsi"/>
          <w:color w:val="000000"/>
          <w:sz w:val="24"/>
          <w:szCs w:val="24"/>
        </w:rPr>
        <w:t>. Tout étudiant réalisant son mémoire au sein de notre équipe sera considéré comme faisant partie intégrante de celle-ci durant la durée de son stage. Dès lors, l’étudiant sera amené à développer ses connaissances techniques et théoriques</w:t>
      </w:r>
      <w:r w:rsidR="00F852D8">
        <w:rPr>
          <w:rFonts w:asciiTheme="minorHAnsi" w:hAnsiTheme="minorHAnsi" w:cstheme="minorHAnsi"/>
          <w:color w:val="000000"/>
          <w:sz w:val="24"/>
          <w:szCs w:val="24"/>
        </w:rPr>
        <w:t xml:space="preserve"> avec l’aide des autres membres de l’équipe</w:t>
      </w:r>
      <w:r w:rsidR="00A50F49">
        <w:rPr>
          <w:rFonts w:asciiTheme="minorHAnsi" w:hAnsiTheme="minorHAnsi" w:cstheme="minorHAnsi"/>
          <w:color w:val="000000"/>
          <w:sz w:val="24"/>
          <w:szCs w:val="24"/>
        </w:rPr>
        <w:t xml:space="preserve"> de manière à porter son projet de recherche de manière proactive. </w:t>
      </w:r>
      <w:r w:rsidR="00A90286">
        <w:rPr>
          <w:rFonts w:asciiTheme="minorHAnsi" w:hAnsiTheme="minorHAnsi" w:cstheme="minorHAnsi"/>
          <w:color w:val="000000"/>
          <w:sz w:val="24"/>
          <w:szCs w:val="24"/>
        </w:rPr>
        <w:t>Il sera amené à participer aux réunions de laboratoire organisées de manière hebdomadaire, et sera impliqué dans les processus décisionnels inhérents à l’avancement de son projet.</w:t>
      </w:r>
      <w:r w:rsidR="00F852D8">
        <w:rPr>
          <w:rFonts w:asciiTheme="minorHAnsi" w:hAnsiTheme="minorHAnsi" w:cstheme="minorHAnsi"/>
          <w:color w:val="000000"/>
          <w:sz w:val="24"/>
          <w:szCs w:val="24"/>
        </w:rPr>
        <w:t xml:space="preserve"> Sa capacité à communi</w:t>
      </w:r>
      <w:r w:rsidR="00DA6060">
        <w:rPr>
          <w:rFonts w:asciiTheme="minorHAnsi" w:hAnsiTheme="minorHAnsi" w:cstheme="minorHAnsi"/>
          <w:color w:val="000000"/>
          <w:sz w:val="24"/>
          <w:szCs w:val="24"/>
        </w:rPr>
        <w:t>quer</w:t>
      </w:r>
      <w:r w:rsidR="00F852D8">
        <w:rPr>
          <w:rFonts w:asciiTheme="minorHAnsi" w:hAnsiTheme="minorHAnsi" w:cstheme="minorHAnsi"/>
          <w:color w:val="000000"/>
          <w:sz w:val="24"/>
          <w:szCs w:val="24"/>
        </w:rPr>
        <w:t xml:space="preserve">, sa créativité, sa curiosité et sa proactivité seront </w:t>
      </w:r>
      <w:r w:rsidR="00D1126E">
        <w:rPr>
          <w:rFonts w:asciiTheme="minorHAnsi" w:hAnsiTheme="minorHAnsi" w:cstheme="minorHAnsi"/>
          <w:color w:val="000000"/>
          <w:sz w:val="24"/>
          <w:szCs w:val="24"/>
        </w:rPr>
        <w:t>des points essentiels au bon déroulement de son mémoire.</w:t>
      </w:r>
    </w:p>
    <w:p w14:paraId="08C20846" w14:textId="77777777" w:rsidR="00E8670B" w:rsidRPr="00521914" w:rsidRDefault="00E8670B" w:rsidP="00E8670B">
      <w:pPr>
        <w:pStyle w:val="Paragraphedelist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ind w:left="0" w:right="-6"/>
        <w:jc w:val="both"/>
        <w:rPr>
          <w:rFonts w:asciiTheme="minorHAnsi" w:hAnsiTheme="minorHAnsi" w:cstheme="minorHAnsi"/>
          <w:color w:val="000000"/>
        </w:rPr>
      </w:pPr>
    </w:p>
    <w:p w14:paraId="16C419F5" w14:textId="77777777" w:rsidR="00E8670B" w:rsidRDefault="00E8670B" w:rsidP="00E8670B">
      <w:pPr>
        <w:pStyle w:val="Paragraphedelist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ind w:left="0" w:right="-6"/>
        <w:jc w:val="both"/>
        <w:rPr>
          <w:rFonts w:asciiTheme="minorHAnsi" w:hAnsiTheme="minorHAnsi" w:cstheme="minorHAnsi"/>
          <w:color w:val="2F5496" w:themeColor="accent1" w:themeShade="BF"/>
        </w:rPr>
      </w:pPr>
      <w:r w:rsidRPr="00521914">
        <w:rPr>
          <w:rFonts w:asciiTheme="minorHAnsi" w:hAnsiTheme="minorHAnsi" w:cstheme="minorHAnsi"/>
          <w:color w:val="2F5496" w:themeColor="accent1" w:themeShade="BF"/>
        </w:rPr>
        <w:t>Quelques publications récentes</w:t>
      </w:r>
    </w:p>
    <w:p w14:paraId="065F0212" w14:textId="77777777" w:rsidR="00393DAD" w:rsidRDefault="00393DAD" w:rsidP="00E8670B">
      <w:pPr>
        <w:pStyle w:val="Paragraphedelist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ind w:left="0" w:right="-6"/>
        <w:jc w:val="both"/>
        <w:rPr>
          <w:rFonts w:asciiTheme="minorHAnsi" w:hAnsiTheme="minorHAnsi" w:cstheme="minorHAnsi"/>
          <w:color w:val="2F5496" w:themeColor="accent1" w:themeShade="BF"/>
        </w:rPr>
      </w:pPr>
    </w:p>
    <w:p w14:paraId="0508DBFA" w14:textId="265BD96C" w:rsidR="00393DAD" w:rsidRPr="00393DAD" w:rsidRDefault="00393DAD" w:rsidP="00393DAD">
      <w:pPr>
        <w:pStyle w:val="Titre1"/>
        <w:numPr>
          <w:ilvl w:val="0"/>
          <w:numId w:val="2"/>
        </w:numPr>
        <w:spacing w:beforeLines="0" w:afterLines="0"/>
        <w:jc w:val="both"/>
        <w:rPr>
          <w:rFonts w:asciiTheme="minorHAnsi" w:eastAsia="MS Mincho" w:hAnsiTheme="minorHAnsi" w:cstheme="minorHAnsi"/>
          <w:color w:val="000000" w:themeColor="text1"/>
          <w:sz w:val="24"/>
          <w:szCs w:val="24"/>
          <w:lang w:val="en-US"/>
        </w:rPr>
      </w:pPr>
      <w:r w:rsidRPr="00393DAD">
        <w:rPr>
          <w:rFonts w:asciiTheme="minorHAnsi" w:hAnsiTheme="minorHAnsi" w:cstheme="minorHAnsi"/>
          <w:sz w:val="24"/>
          <w:szCs w:val="24"/>
          <w:lang w:val="en-US"/>
        </w:rPr>
        <w:lastRenderedPageBreak/>
        <w:t xml:space="preserve">Thélie A et al. (2015). Prdm12 specifies V1 interneurons through cross-repressive interactions with Dbx1 and Nkx6 genes in Xenopus. </w:t>
      </w:r>
      <w:r w:rsidRPr="00393DAD">
        <w:rPr>
          <w:rStyle w:val="jrnl"/>
          <w:rFonts w:asciiTheme="minorHAnsi" w:hAnsiTheme="minorHAnsi" w:cstheme="minorHAnsi"/>
          <w:b/>
          <w:bCs/>
          <w:i/>
          <w:iCs/>
          <w:sz w:val="24"/>
          <w:szCs w:val="24"/>
        </w:rPr>
        <w:t>Development</w:t>
      </w:r>
      <w:r w:rsidRPr="00393DAD">
        <w:rPr>
          <w:rFonts w:asciiTheme="minorHAnsi" w:hAnsiTheme="minorHAnsi" w:cstheme="minorHAnsi"/>
          <w:sz w:val="24"/>
          <w:szCs w:val="24"/>
          <w:lang w:val="en-US"/>
        </w:rPr>
        <w:t xml:space="preserve"> 142, 3416-28.</w:t>
      </w:r>
      <w:r w:rsidRPr="00393DAD">
        <w:rPr>
          <w:rFonts w:asciiTheme="minorHAnsi" w:eastAsia="MS Mincho" w:hAnsiTheme="minorHAnsi" w:cstheme="minorHAnsi"/>
          <w:color w:val="000000" w:themeColor="text1"/>
          <w:sz w:val="24"/>
          <w:szCs w:val="24"/>
          <w:lang w:val="en-US"/>
        </w:rPr>
        <w:t xml:space="preserve"> </w:t>
      </w:r>
    </w:p>
    <w:p w14:paraId="3FEBBA92" w14:textId="4E4C2438" w:rsidR="00393DAD" w:rsidRPr="00393DAD" w:rsidRDefault="00393DAD" w:rsidP="00393DAD">
      <w:pPr>
        <w:pStyle w:val="Titre1"/>
        <w:numPr>
          <w:ilvl w:val="0"/>
          <w:numId w:val="2"/>
        </w:numPr>
        <w:spacing w:beforeLines="0" w:afterLines="0"/>
        <w:jc w:val="both"/>
        <w:rPr>
          <w:rFonts w:asciiTheme="minorHAnsi" w:hAnsiTheme="minorHAnsi" w:cstheme="minorHAnsi"/>
          <w:sz w:val="24"/>
          <w:szCs w:val="24"/>
          <w:lang w:val="en-US"/>
        </w:rPr>
      </w:pPr>
      <w:r w:rsidRPr="00393DAD">
        <w:rPr>
          <w:rFonts w:asciiTheme="minorHAnsi" w:hAnsiTheme="minorHAnsi" w:cstheme="minorHAnsi"/>
          <w:sz w:val="24"/>
          <w:szCs w:val="24"/>
          <w:lang w:val="en-GB"/>
        </w:rPr>
        <w:t xml:space="preserve">Nagy V et al. (2015). </w:t>
      </w:r>
      <w:r w:rsidRPr="00393DAD">
        <w:rPr>
          <w:rFonts w:asciiTheme="minorHAnsi" w:hAnsiTheme="minorHAnsi" w:cstheme="minorHAnsi"/>
          <w:sz w:val="24"/>
          <w:szCs w:val="24"/>
          <w:lang w:val="en-US"/>
        </w:rPr>
        <w:t xml:space="preserve">The evolutionarily conserved transcription factor PRDM12 controls sensory neuron development and pain perception. </w:t>
      </w:r>
      <w:r w:rsidRPr="00393DAD">
        <w:rPr>
          <w:rStyle w:val="jrnl"/>
          <w:rFonts w:asciiTheme="minorHAnsi" w:hAnsiTheme="minorHAnsi" w:cstheme="minorHAnsi"/>
          <w:b/>
          <w:bCs/>
          <w:i/>
          <w:iCs/>
          <w:sz w:val="24"/>
          <w:szCs w:val="24"/>
        </w:rPr>
        <w:t>Cell Cycle</w:t>
      </w:r>
      <w:r w:rsidRPr="00393DAD">
        <w:rPr>
          <w:rFonts w:asciiTheme="minorHAnsi" w:hAnsiTheme="minorHAnsi" w:cstheme="minorHAnsi"/>
          <w:sz w:val="24"/>
          <w:szCs w:val="24"/>
          <w:lang w:val="en-US"/>
        </w:rPr>
        <w:t xml:space="preserve"> 14, 1799-808. </w:t>
      </w:r>
    </w:p>
    <w:p w14:paraId="51614815" w14:textId="77777777" w:rsidR="00393DAD" w:rsidRPr="00393DAD" w:rsidRDefault="00393DAD" w:rsidP="00393DAD">
      <w:pPr>
        <w:pStyle w:val="NormalWeb"/>
        <w:numPr>
          <w:ilvl w:val="0"/>
          <w:numId w:val="2"/>
        </w:numPr>
        <w:spacing w:before="0" w:beforeAutospacing="0" w:after="0" w:afterAutospacing="0"/>
        <w:ind w:left="714" w:hanging="357"/>
        <w:jc w:val="both"/>
        <w:rPr>
          <w:rFonts w:asciiTheme="minorHAnsi" w:hAnsiTheme="minorHAnsi" w:cstheme="minorHAnsi"/>
          <w:noProof/>
          <w:color w:val="000000" w:themeColor="text1"/>
        </w:rPr>
      </w:pPr>
      <w:r w:rsidRPr="00393DAD">
        <w:rPr>
          <w:rFonts w:asciiTheme="minorHAnsi" w:hAnsiTheme="minorHAnsi" w:cstheme="minorHAnsi"/>
          <w:color w:val="000000" w:themeColor="text1"/>
          <w:lang w:val="en"/>
        </w:rPr>
        <w:t>Desiderio</w:t>
      </w:r>
      <w:r w:rsidRPr="00393DAD">
        <w:rPr>
          <w:rFonts w:asciiTheme="minorHAnsi" w:hAnsiTheme="minorHAnsi" w:cstheme="minorHAnsi"/>
          <w:color w:val="000000" w:themeColor="text1"/>
          <w:vertAlign w:val="superscript"/>
          <w:lang w:val="en"/>
        </w:rPr>
        <w:t xml:space="preserve"> </w:t>
      </w:r>
      <w:r w:rsidRPr="00393DAD">
        <w:rPr>
          <w:rFonts w:asciiTheme="minorHAnsi" w:hAnsiTheme="minorHAnsi" w:cstheme="minorHAnsi"/>
          <w:color w:val="000000" w:themeColor="text1"/>
          <w:lang w:val="en"/>
        </w:rPr>
        <w:t xml:space="preserve">S et al. </w:t>
      </w:r>
      <w:r w:rsidRPr="00393DAD">
        <w:rPr>
          <w:rFonts w:asciiTheme="minorHAnsi" w:hAnsiTheme="minorHAnsi" w:cstheme="minorHAnsi"/>
          <w:noProof/>
          <w:color w:val="000000" w:themeColor="text1"/>
        </w:rPr>
        <w:t xml:space="preserve">(2019). Prdm12 directs nociceptive sensory neuron development by regulating the expression of the NGF receptor TrkA. </w:t>
      </w:r>
      <w:r w:rsidRPr="00393DAD">
        <w:rPr>
          <w:rFonts w:asciiTheme="minorHAnsi" w:hAnsiTheme="minorHAnsi" w:cstheme="minorHAnsi"/>
          <w:b/>
          <w:bCs/>
          <w:i/>
          <w:iCs/>
          <w:noProof/>
          <w:color w:val="000000" w:themeColor="text1"/>
        </w:rPr>
        <w:t>Cell Rep.</w:t>
      </w:r>
      <w:r w:rsidRPr="00393DAD">
        <w:rPr>
          <w:rFonts w:asciiTheme="minorHAnsi" w:hAnsiTheme="minorHAnsi" w:cstheme="minorHAnsi"/>
          <w:noProof/>
          <w:color w:val="000000" w:themeColor="text1"/>
        </w:rPr>
        <w:t xml:space="preserve"> 26, 3522-3536.</w:t>
      </w:r>
    </w:p>
    <w:p w14:paraId="1C172DB1" w14:textId="77777777" w:rsidR="00393DAD" w:rsidRPr="00393DAD" w:rsidRDefault="00393DAD" w:rsidP="00393DAD">
      <w:pPr>
        <w:pStyle w:val="Paragraphedeliste"/>
        <w:numPr>
          <w:ilvl w:val="0"/>
          <w:numId w:val="2"/>
        </w:numPr>
        <w:ind w:left="714" w:hanging="357"/>
        <w:contextualSpacing w:val="0"/>
        <w:jc w:val="both"/>
        <w:rPr>
          <w:rFonts w:asciiTheme="minorHAnsi" w:hAnsiTheme="minorHAnsi" w:cstheme="minorHAnsi"/>
          <w:lang w:val="en-US"/>
        </w:rPr>
      </w:pPr>
      <w:r w:rsidRPr="00393DAD">
        <w:rPr>
          <w:rFonts w:asciiTheme="minorHAnsi" w:hAnsiTheme="minorHAnsi" w:cstheme="minorHAnsi"/>
          <w:lang w:val="en-US"/>
        </w:rPr>
        <w:t xml:space="preserve">Vermeiren S et al. (2020). Vertebrate Sensory Ganglia: Common and Divergent Features of the Transcriptional Programs Generating Their Functional Specialization. </w:t>
      </w:r>
      <w:r w:rsidRPr="00393DAD">
        <w:rPr>
          <w:rFonts w:asciiTheme="minorHAnsi" w:hAnsiTheme="minorHAnsi" w:cstheme="minorHAnsi"/>
          <w:b/>
          <w:bCs/>
          <w:i/>
          <w:iCs/>
          <w:lang w:val="en-US"/>
        </w:rPr>
        <w:t>Front Cell Dev Biol.</w:t>
      </w:r>
      <w:r w:rsidRPr="00393DAD">
        <w:rPr>
          <w:rFonts w:asciiTheme="minorHAnsi" w:hAnsiTheme="minorHAnsi" w:cstheme="minorHAnsi"/>
          <w:lang w:val="en-US"/>
        </w:rPr>
        <w:t xml:space="preserve"> 8:587699. </w:t>
      </w:r>
    </w:p>
    <w:p w14:paraId="5B101862" w14:textId="77777777" w:rsidR="00393DAD" w:rsidRPr="00393DAD" w:rsidRDefault="00393DAD" w:rsidP="00393DAD">
      <w:pPr>
        <w:pStyle w:val="Paragraphedeliste"/>
        <w:numPr>
          <w:ilvl w:val="0"/>
          <w:numId w:val="2"/>
        </w:numPr>
        <w:ind w:left="714" w:hanging="357"/>
        <w:contextualSpacing w:val="0"/>
        <w:jc w:val="both"/>
        <w:rPr>
          <w:rFonts w:asciiTheme="minorHAnsi" w:hAnsiTheme="minorHAnsi" w:cstheme="minorHAnsi"/>
          <w:lang w:val="en-US"/>
        </w:rPr>
      </w:pPr>
      <w:r w:rsidRPr="00393DAD">
        <w:rPr>
          <w:rFonts w:asciiTheme="minorHAnsi" w:hAnsiTheme="minorHAnsi" w:cstheme="minorHAnsi"/>
          <w:lang w:val="en-US"/>
        </w:rPr>
        <w:t xml:space="preserve">Kokotovic et al. (2021). </w:t>
      </w:r>
      <w:r w:rsidRPr="00393DAD">
        <w:rPr>
          <w:rFonts w:asciiTheme="minorHAnsi" w:hAnsiTheme="minorHAnsi" w:cstheme="minorHAnsi"/>
          <w:color w:val="212121"/>
          <w:lang w:val="en-US"/>
        </w:rPr>
        <w:t xml:space="preserve">PRDM12 Is Transcriptionally Active and Required for Nociceptor Function Throughout Life. </w:t>
      </w:r>
      <w:r w:rsidRPr="00393DAD">
        <w:rPr>
          <w:rFonts w:asciiTheme="minorHAnsi" w:hAnsiTheme="minorHAnsi" w:cstheme="minorHAnsi"/>
          <w:b/>
          <w:bCs/>
          <w:i/>
          <w:iCs/>
          <w:color w:val="212121"/>
          <w:lang w:val="en-US"/>
        </w:rPr>
        <w:t>Front. Mol. Neurosci</w:t>
      </w:r>
      <w:r w:rsidRPr="00393DAD">
        <w:rPr>
          <w:rFonts w:asciiTheme="minorHAnsi" w:hAnsiTheme="minorHAnsi" w:cstheme="minorHAnsi"/>
          <w:color w:val="212121"/>
          <w:lang w:val="en-US"/>
        </w:rPr>
        <w:t xml:space="preserve"> 14:720973.</w:t>
      </w:r>
    </w:p>
    <w:p w14:paraId="30BD5674" w14:textId="7E5341CC" w:rsidR="00393DAD" w:rsidRPr="00393DAD" w:rsidRDefault="00393DAD" w:rsidP="00393DAD">
      <w:pPr>
        <w:pStyle w:val="Paragraphedeliste"/>
        <w:numPr>
          <w:ilvl w:val="0"/>
          <w:numId w:val="2"/>
        </w:numPr>
        <w:ind w:left="714" w:hanging="357"/>
        <w:contextualSpacing w:val="0"/>
        <w:jc w:val="both"/>
        <w:rPr>
          <w:rFonts w:asciiTheme="minorHAnsi" w:hAnsiTheme="minorHAnsi" w:cstheme="minorHAnsi"/>
          <w:lang w:val="en-US"/>
        </w:rPr>
      </w:pPr>
      <w:r w:rsidRPr="00393DAD">
        <w:rPr>
          <w:rFonts w:asciiTheme="minorHAnsi" w:hAnsiTheme="minorHAnsi" w:cstheme="minorHAnsi"/>
          <w:color w:val="000000" w:themeColor="text1"/>
          <w:lang w:val="en-US"/>
        </w:rPr>
        <w:t xml:space="preserve">Latragna A, et al. (2022). Prdm12 modulates inflammatory pain by remodeling gene expression in mature nociceptors. </w:t>
      </w:r>
      <w:r w:rsidRPr="00393DAD">
        <w:rPr>
          <w:rFonts w:asciiTheme="minorHAnsi" w:hAnsiTheme="minorHAnsi" w:cstheme="minorHAnsi"/>
          <w:b/>
          <w:bCs/>
          <w:i/>
          <w:iCs/>
          <w:color w:val="000000" w:themeColor="text1"/>
          <w:lang w:val="en-US"/>
        </w:rPr>
        <w:t>Pain</w:t>
      </w:r>
      <w:r w:rsidRPr="00393DAD">
        <w:rPr>
          <w:rFonts w:asciiTheme="minorHAnsi" w:hAnsiTheme="minorHAnsi" w:cstheme="minorHAnsi"/>
          <w:color w:val="000000" w:themeColor="text1"/>
          <w:lang w:val="en-US"/>
        </w:rPr>
        <w:t xml:space="preserve">, </w:t>
      </w:r>
      <w:r w:rsidRPr="00393DAD">
        <w:rPr>
          <w:rFonts w:asciiTheme="minorHAnsi" w:hAnsiTheme="minorHAnsi" w:cstheme="minorHAnsi"/>
          <w:color w:val="000000" w:themeColor="text1"/>
          <w:shd w:val="clear" w:color="auto" w:fill="FFFFFF"/>
        </w:rPr>
        <w:t>163(8):e927-e941.</w:t>
      </w:r>
    </w:p>
    <w:p w14:paraId="07827705" w14:textId="7AC33037" w:rsidR="00393DAD" w:rsidRPr="00393DAD" w:rsidRDefault="00393DAD" w:rsidP="00393DAD">
      <w:pPr>
        <w:pStyle w:val="Paragraphedeliste"/>
        <w:numPr>
          <w:ilvl w:val="0"/>
          <w:numId w:val="2"/>
        </w:numPr>
        <w:ind w:left="714" w:hanging="357"/>
        <w:contextualSpacing w:val="0"/>
        <w:jc w:val="both"/>
        <w:rPr>
          <w:rFonts w:asciiTheme="minorHAnsi" w:hAnsiTheme="minorHAnsi" w:cstheme="minorHAnsi"/>
          <w:lang w:val="en-US"/>
        </w:rPr>
      </w:pPr>
      <w:r w:rsidRPr="00393DAD">
        <w:rPr>
          <w:rFonts w:asciiTheme="minorHAnsi" w:hAnsiTheme="minorHAnsi" w:cstheme="minorHAnsi"/>
          <w:noProof/>
          <w:color w:val="000000" w:themeColor="text1"/>
          <w:lang w:val="en-US"/>
        </w:rPr>
        <w:t>Vermeiren S et al.</w:t>
      </w:r>
      <w:r w:rsidRPr="00393DAD">
        <w:rPr>
          <w:rFonts w:asciiTheme="minorHAnsi" w:hAnsiTheme="minorHAnsi" w:cstheme="minorHAnsi"/>
          <w:color w:val="000000" w:themeColor="text1"/>
          <w:lang w:val="en-GB"/>
        </w:rPr>
        <w:t>, (2023). Prdm12 represses the expression of the visceral transcription factors Phox2a/b in developing somatosensory ganglia</w:t>
      </w:r>
      <w:r w:rsidRPr="00393DAD">
        <w:rPr>
          <w:rFonts w:asciiTheme="minorHAnsi" w:hAnsiTheme="minorHAnsi" w:cstheme="minorHAnsi"/>
          <w:noProof/>
          <w:color w:val="000000" w:themeColor="text1"/>
          <w:lang w:val="en-GB"/>
        </w:rPr>
        <w:t xml:space="preserve">. </w:t>
      </w:r>
      <w:r w:rsidRPr="00393DAD">
        <w:rPr>
          <w:rFonts w:asciiTheme="minorHAnsi" w:hAnsiTheme="minorHAnsi" w:cstheme="minorHAnsi"/>
          <w:b/>
          <w:bCs/>
          <w:i/>
          <w:iCs/>
          <w:noProof/>
          <w:color w:val="000000" w:themeColor="text1"/>
          <w:lang w:val="en-GB"/>
        </w:rPr>
        <w:t xml:space="preserve">iScience </w:t>
      </w:r>
      <w:r w:rsidRPr="00393DAD">
        <w:rPr>
          <w:rFonts w:asciiTheme="minorHAnsi" w:hAnsiTheme="minorHAnsi" w:cstheme="minorHAnsi"/>
          <w:noProof/>
          <w:color w:val="000000" w:themeColor="text1"/>
          <w:lang w:val="en-GB"/>
        </w:rPr>
        <w:t>26,108364.</w:t>
      </w:r>
    </w:p>
    <w:p w14:paraId="331CC1C6" w14:textId="77777777" w:rsidR="00393DAD" w:rsidRPr="00393DAD" w:rsidRDefault="00393DAD" w:rsidP="00393DAD">
      <w:pPr>
        <w:pStyle w:val="Paragraphedeliste"/>
        <w:numPr>
          <w:ilvl w:val="0"/>
          <w:numId w:val="2"/>
        </w:numPr>
        <w:ind w:left="714" w:hanging="357"/>
        <w:contextualSpacing w:val="0"/>
        <w:jc w:val="both"/>
        <w:rPr>
          <w:rFonts w:asciiTheme="minorHAnsi" w:hAnsiTheme="minorHAnsi" w:cstheme="minorHAnsi"/>
          <w:lang w:val="en-US"/>
        </w:rPr>
      </w:pPr>
      <w:r w:rsidRPr="00393DAD">
        <w:rPr>
          <w:rFonts w:asciiTheme="minorHAnsi" w:hAnsiTheme="minorHAnsi" w:cstheme="minorHAnsi"/>
          <w:lang w:val="en-US"/>
        </w:rPr>
        <w:t xml:space="preserve">Tsimpos et al., (2024). Loss of G9a does not phenocopy the requirement for Prdm12 in the development of the nociceptive lineage. </w:t>
      </w:r>
      <w:r w:rsidRPr="00393DAD">
        <w:rPr>
          <w:rFonts w:asciiTheme="minorHAnsi" w:hAnsiTheme="minorHAnsi" w:cstheme="minorHAnsi"/>
          <w:b/>
          <w:bCs/>
          <w:i/>
          <w:iCs/>
          <w:lang w:val="en-US"/>
        </w:rPr>
        <w:t>Neural Dev</w:t>
      </w:r>
      <w:r w:rsidRPr="00393DAD">
        <w:rPr>
          <w:rFonts w:asciiTheme="minorHAnsi" w:hAnsiTheme="minorHAnsi" w:cstheme="minorHAnsi"/>
          <w:lang w:val="en-US"/>
        </w:rPr>
        <w:t xml:space="preserve"> 19,1.</w:t>
      </w:r>
    </w:p>
    <w:p w14:paraId="5E181163" w14:textId="77777777" w:rsidR="00393DAD" w:rsidRPr="00393DAD" w:rsidRDefault="00393DAD" w:rsidP="00E8670B">
      <w:pPr>
        <w:pStyle w:val="Paragraphedelist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ind w:left="0" w:right="-6"/>
        <w:jc w:val="both"/>
        <w:rPr>
          <w:rFonts w:asciiTheme="minorHAnsi" w:hAnsiTheme="minorHAnsi" w:cstheme="minorHAnsi"/>
        </w:rPr>
      </w:pPr>
    </w:p>
    <w:p w14:paraId="12850269" w14:textId="77777777" w:rsidR="00DC76E6" w:rsidRDefault="00DC76E6"/>
    <w:sectPr w:rsidR="00DC76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20B0604020202020204"/>
    <w:charset w:val="00"/>
    <w:family w:val="auto"/>
    <w:pitch w:val="variable"/>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73CE9"/>
    <w:multiLevelType w:val="hybridMultilevel"/>
    <w:tmpl w:val="F2B82D8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31A34B8"/>
    <w:multiLevelType w:val="hybridMultilevel"/>
    <w:tmpl w:val="0CE4E842"/>
    <w:lvl w:ilvl="0" w:tplc="040C000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57204842">
    <w:abstractNumId w:val="0"/>
  </w:num>
  <w:num w:numId="2" w16cid:durableId="2109039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70B"/>
    <w:rsid w:val="0008090E"/>
    <w:rsid w:val="00291D05"/>
    <w:rsid w:val="0031734C"/>
    <w:rsid w:val="00393DAD"/>
    <w:rsid w:val="003E45A2"/>
    <w:rsid w:val="003F0D71"/>
    <w:rsid w:val="00430BBC"/>
    <w:rsid w:val="004B073D"/>
    <w:rsid w:val="004D6D2D"/>
    <w:rsid w:val="005A5400"/>
    <w:rsid w:val="005B65EB"/>
    <w:rsid w:val="005D5C9B"/>
    <w:rsid w:val="005E407C"/>
    <w:rsid w:val="00661D4F"/>
    <w:rsid w:val="0066282F"/>
    <w:rsid w:val="006A5775"/>
    <w:rsid w:val="006E7BE4"/>
    <w:rsid w:val="00742E4D"/>
    <w:rsid w:val="00744DC6"/>
    <w:rsid w:val="00746655"/>
    <w:rsid w:val="0080632A"/>
    <w:rsid w:val="00856D97"/>
    <w:rsid w:val="00954001"/>
    <w:rsid w:val="00976568"/>
    <w:rsid w:val="00A50F49"/>
    <w:rsid w:val="00A90286"/>
    <w:rsid w:val="00AB1749"/>
    <w:rsid w:val="00AE57D1"/>
    <w:rsid w:val="00B05DF3"/>
    <w:rsid w:val="00B26076"/>
    <w:rsid w:val="00B743D1"/>
    <w:rsid w:val="00C14392"/>
    <w:rsid w:val="00C34738"/>
    <w:rsid w:val="00C4070C"/>
    <w:rsid w:val="00C633BA"/>
    <w:rsid w:val="00C858EC"/>
    <w:rsid w:val="00C90984"/>
    <w:rsid w:val="00CA1667"/>
    <w:rsid w:val="00CB1B4B"/>
    <w:rsid w:val="00D1126E"/>
    <w:rsid w:val="00D14DAF"/>
    <w:rsid w:val="00D63DCC"/>
    <w:rsid w:val="00DA6060"/>
    <w:rsid w:val="00DC76E6"/>
    <w:rsid w:val="00E7150C"/>
    <w:rsid w:val="00E8670B"/>
    <w:rsid w:val="00F17A08"/>
    <w:rsid w:val="00F36A44"/>
    <w:rsid w:val="00F852D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C1576"/>
  <w15:chartTrackingRefBased/>
  <w15:docId w15:val="{9B9F1FCA-C455-4AA5-A8FF-851D98943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70B"/>
    <w:pPr>
      <w:spacing w:after="0" w:line="240" w:lineRule="auto"/>
    </w:pPr>
    <w:rPr>
      <w:rFonts w:ascii="Times New Roman" w:eastAsia="Times New Roman" w:hAnsi="Times New Roman" w:cs="Times New Roman"/>
      <w:sz w:val="24"/>
      <w:szCs w:val="24"/>
      <w:lang w:val="fr-FR" w:eastAsia="fr-FR"/>
    </w:rPr>
  </w:style>
  <w:style w:type="paragraph" w:styleId="Titre5">
    <w:name w:val="heading 5"/>
    <w:basedOn w:val="Normal"/>
    <w:next w:val="Normal"/>
    <w:link w:val="Titre5Car"/>
    <w:qFormat/>
    <w:rsid w:val="00E8670B"/>
    <w:pPr>
      <w:keepNext/>
      <w:overflowPunct w:val="0"/>
      <w:autoSpaceDE w:val="0"/>
      <w:autoSpaceDN w:val="0"/>
      <w:adjustRightInd w:val="0"/>
      <w:ind w:right="118"/>
      <w:jc w:val="both"/>
      <w:outlineLvl w:val="4"/>
    </w:pPr>
    <w:rPr>
      <w:rFonts w:eastAsia="Arial Unicode MS"/>
      <w:b/>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E8670B"/>
    <w:rPr>
      <w:rFonts w:ascii="Times New Roman" w:eastAsia="Arial Unicode MS" w:hAnsi="Times New Roman" w:cs="Times New Roman"/>
      <w:b/>
      <w:sz w:val="24"/>
      <w:szCs w:val="20"/>
      <w:lang w:val="fr-FR" w:eastAsia="fr-FR"/>
    </w:rPr>
  </w:style>
  <w:style w:type="character" w:styleId="Lienhypertexte">
    <w:name w:val="Hyperlink"/>
    <w:basedOn w:val="Policepardfaut"/>
    <w:uiPriority w:val="99"/>
    <w:rsid w:val="00E8670B"/>
    <w:rPr>
      <w:rFonts w:ascii="Times" w:hAnsi="Times" w:cs="Times" w:hint="default"/>
      <w:noProof w:val="0"/>
      <w:color w:val="000000"/>
      <w:sz w:val="20"/>
      <w:u w:val="single"/>
      <w:lang w:val="en-US"/>
    </w:rPr>
  </w:style>
  <w:style w:type="paragraph" w:customStyle="1" w:styleId="sub">
    <w:name w:val="sub"/>
    <w:basedOn w:val="Normal"/>
    <w:rsid w:val="00E8670B"/>
    <w:pPr>
      <w:tabs>
        <w:tab w:val="left" w:pos="1440"/>
        <w:tab w:val="left" w:pos="2880"/>
        <w:tab w:val="left" w:pos="4320"/>
      </w:tabs>
      <w:overflowPunct w:val="0"/>
      <w:autoSpaceDE w:val="0"/>
      <w:autoSpaceDN w:val="0"/>
      <w:adjustRightInd w:val="0"/>
      <w:spacing w:before="20" w:after="58" w:line="278" w:lineRule="atLeast"/>
      <w:jc w:val="both"/>
    </w:pPr>
    <w:rPr>
      <w:rFonts w:ascii="Times" w:hAnsi="Times"/>
      <w:b/>
      <w:i/>
      <w:color w:val="000000"/>
      <w:szCs w:val="20"/>
      <w:lang w:val="en-US"/>
    </w:rPr>
  </w:style>
  <w:style w:type="paragraph" w:customStyle="1" w:styleId="Titre11">
    <w:name w:val="Titre 11"/>
    <w:basedOn w:val="Sous-titre"/>
    <w:link w:val="Titre11Char"/>
    <w:rsid w:val="00E8670B"/>
    <w:pPr>
      <w:numPr>
        <w:ilvl w:val="0"/>
      </w:numPr>
      <w:shd w:val="pct20" w:color="auto" w:fill="auto"/>
      <w:overflowPunct w:val="0"/>
      <w:autoSpaceDE w:val="0"/>
      <w:autoSpaceDN w:val="0"/>
      <w:adjustRightInd w:val="0"/>
      <w:spacing w:before="240" w:after="240"/>
    </w:pPr>
    <w:rPr>
      <w:b/>
      <w:sz w:val="40"/>
    </w:rPr>
  </w:style>
  <w:style w:type="paragraph" w:customStyle="1" w:styleId="Structure">
    <w:name w:val="Structure"/>
    <w:basedOn w:val="Normal"/>
    <w:rsid w:val="00E8670B"/>
    <w:pPr>
      <w:overflowPunct w:val="0"/>
      <w:autoSpaceDE w:val="0"/>
      <w:autoSpaceDN w:val="0"/>
      <w:adjustRightInd w:val="0"/>
      <w:ind w:left="2552" w:right="5" w:hanging="2552"/>
    </w:pPr>
    <w:rPr>
      <w:rFonts w:ascii="Times" w:hAnsi="Times"/>
      <w:sz w:val="22"/>
      <w:szCs w:val="20"/>
    </w:rPr>
  </w:style>
  <w:style w:type="character" w:customStyle="1" w:styleId="Titre11Char">
    <w:name w:val="Titre 11 Char"/>
    <w:basedOn w:val="Sous-titreCar"/>
    <w:link w:val="Titre11"/>
    <w:rsid w:val="00E8670B"/>
    <w:rPr>
      <w:rFonts w:eastAsiaTheme="minorEastAsia"/>
      <w:b/>
      <w:color w:val="5A5A5A" w:themeColor="text1" w:themeTint="A5"/>
      <w:spacing w:val="15"/>
      <w:sz w:val="40"/>
      <w:shd w:val="pct20" w:color="auto" w:fill="auto"/>
      <w:lang w:val="fr-FR" w:eastAsia="fr-FR"/>
    </w:rPr>
  </w:style>
  <w:style w:type="paragraph" w:styleId="NormalWeb">
    <w:name w:val="Normal (Web)"/>
    <w:basedOn w:val="Normal"/>
    <w:uiPriority w:val="99"/>
    <w:rsid w:val="00E8670B"/>
    <w:pPr>
      <w:spacing w:before="100" w:beforeAutospacing="1" w:after="100" w:afterAutospacing="1"/>
    </w:pPr>
    <w:rPr>
      <w:lang w:val="en-US" w:eastAsia="en-US"/>
    </w:rPr>
  </w:style>
  <w:style w:type="character" w:customStyle="1" w:styleId="jrnl">
    <w:name w:val="jrnl"/>
    <w:rsid w:val="00E8670B"/>
  </w:style>
  <w:style w:type="paragraph" w:styleId="Paragraphedeliste">
    <w:name w:val="List Paragraph"/>
    <w:basedOn w:val="Normal"/>
    <w:link w:val="ParagraphedelisteCar"/>
    <w:uiPriority w:val="34"/>
    <w:qFormat/>
    <w:rsid w:val="00E8670B"/>
    <w:pPr>
      <w:ind w:left="720"/>
      <w:contextualSpacing/>
    </w:pPr>
  </w:style>
  <w:style w:type="character" w:customStyle="1" w:styleId="ParagraphedelisteCar">
    <w:name w:val="Paragraphe de liste Car"/>
    <w:basedOn w:val="Policepardfaut"/>
    <w:link w:val="Paragraphedeliste"/>
    <w:uiPriority w:val="34"/>
    <w:locked/>
    <w:rsid w:val="00E8670B"/>
    <w:rPr>
      <w:rFonts w:ascii="Times New Roman" w:eastAsia="Times New Roman" w:hAnsi="Times New Roman" w:cs="Times New Roman"/>
      <w:sz w:val="24"/>
      <w:szCs w:val="24"/>
      <w:lang w:val="fr-FR" w:eastAsia="fr-FR"/>
    </w:rPr>
  </w:style>
  <w:style w:type="paragraph" w:customStyle="1" w:styleId="Titre2">
    <w:name w:val="Titre2"/>
    <w:basedOn w:val="Normal"/>
    <w:rsid w:val="00E8670B"/>
    <w:pPr>
      <w:spacing w:before="100" w:beforeAutospacing="1" w:after="100" w:afterAutospacing="1"/>
    </w:pPr>
  </w:style>
  <w:style w:type="character" w:customStyle="1" w:styleId="s1">
    <w:name w:val="s1"/>
    <w:basedOn w:val="Policepardfaut"/>
    <w:rsid w:val="00E8670B"/>
  </w:style>
  <w:style w:type="paragraph" w:customStyle="1" w:styleId="Standard">
    <w:name w:val="Standard"/>
    <w:rsid w:val="00E8670B"/>
    <w:pPr>
      <w:suppressAutoHyphens/>
      <w:autoSpaceDN w:val="0"/>
      <w:spacing w:after="200" w:line="276" w:lineRule="auto"/>
      <w:textAlignment w:val="baseline"/>
    </w:pPr>
    <w:rPr>
      <w:rFonts w:ascii="Calibri" w:eastAsia="SimSun" w:hAnsi="Calibri" w:cs="F"/>
      <w:kern w:val="3"/>
    </w:rPr>
  </w:style>
  <w:style w:type="paragraph" w:styleId="Sous-titre">
    <w:name w:val="Subtitle"/>
    <w:basedOn w:val="Normal"/>
    <w:next w:val="Normal"/>
    <w:link w:val="Sous-titreCar"/>
    <w:uiPriority w:val="11"/>
    <w:qFormat/>
    <w:rsid w:val="00E8670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sid w:val="00E8670B"/>
    <w:rPr>
      <w:rFonts w:eastAsiaTheme="minorEastAsia"/>
      <w:color w:val="5A5A5A" w:themeColor="text1" w:themeTint="A5"/>
      <w:spacing w:val="15"/>
      <w:lang w:val="fr-FR" w:eastAsia="fr-FR"/>
    </w:rPr>
  </w:style>
  <w:style w:type="paragraph" w:customStyle="1" w:styleId="Titre1">
    <w:name w:val="Titre1"/>
    <w:basedOn w:val="Normal"/>
    <w:rsid w:val="00393DAD"/>
    <w:pPr>
      <w:spacing w:beforeLines="1" w:afterLines="1"/>
    </w:pPr>
    <w:rPr>
      <w:rFonts w:ascii="Times" w:eastAsia="Cambria"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c.Bellefroid@ulb.b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endev.ulb.be/bellefroidlab/"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345E178C4964448140EF1FBE46AAD6" ma:contentTypeVersion="18" ma:contentTypeDescription="Crée un document." ma:contentTypeScope="" ma:versionID="62c270e80b7e6a7e78cea45bac7143fa">
  <xsd:schema xmlns:xsd="http://www.w3.org/2001/XMLSchema" xmlns:xs="http://www.w3.org/2001/XMLSchema" xmlns:p="http://schemas.microsoft.com/office/2006/metadata/properties" xmlns:ns3="672bf682-d726-4d34-a7d5-cd0ea4a02b6f" xmlns:ns4="2c944024-0347-4a45-8de5-705e718b54f7" targetNamespace="http://schemas.microsoft.com/office/2006/metadata/properties" ma:root="true" ma:fieldsID="ebc44addc1c22c9274fd16e3edfb261f" ns3:_="" ns4:_="">
    <xsd:import namespace="672bf682-d726-4d34-a7d5-cd0ea4a02b6f"/>
    <xsd:import namespace="2c944024-0347-4a45-8de5-705e718b54f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bf682-d726-4d34-a7d5-cd0ea4a02b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944024-0347-4a45-8de5-705e718b54f7"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72bf682-d726-4d34-a7d5-cd0ea4a02b6f" xsi:nil="true"/>
  </documentManagement>
</p:properties>
</file>

<file path=customXml/itemProps1.xml><?xml version="1.0" encoding="utf-8"?>
<ds:datastoreItem xmlns:ds="http://schemas.openxmlformats.org/officeDocument/2006/customXml" ds:itemID="{652141A7-D2DB-4EAB-B361-EB970A7E9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bf682-d726-4d34-a7d5-cd0ea4a02b6f"/>
    <ds:schemaRef ds:uri="2c944024-0347-4a45-8de5-705e718b5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029ED-532E-43CF-B801-D4F8D4DFDF36}">
  <ds:schemaRefs>
    <ds:schemaRef ds:uri="http://schemas.microsoft.com/sharepoint/v3/contenttype/forms"/>
  </ds:schemaRefs>
</ds:datastoreItem>
</file>

<file path=customXml/itemProps3.xml><?xml version="1.0" encoding="utf-8"?>
<ds:datastoreItem xmlns:ds="http://schemas.openxmlformats.org/officeDocument/2006/customXml" ds:itemID="{B47C20EA-876C-4265-AE76-29FDBBC665D0}">
  <ds:schemaRefs>
    <ds:schemaRef ds:uri="http://schemas.microsoft.com/office/2006/metadata/properties"/>
    <ds:schemaRef ds:uri="http://schemas.microsoft.com/office/infopath/2007/PartnerControls"/>
    <ds:schemaRef ds:uri="672bf682-d726-4d34-a7d5-cd0ea4a02b6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1048</Words>
  <Characters>5770</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Marylin BOUTCHON</dc:creator>
  <cp:keywords/>
  <dc:description/>
  <cp:lastModifiedBy>BELLEFROID Eric</cp:lastModifiedBy>
  <cp:revision>2</cp:revision>
  <dcterms:created xsi:type="dcterms:W3CDTF">2024-02-09T12:18:00Z</dcterms:created>
  <dcterms:modified xsi:type="dcterms:W3CDTF">2024-02-09T12:18:00Z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0x01010076345E178C4964448140EF1FBE46AAD6</vt:lpwstr>
  </property>
</Properties>
</file>